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Theme="majorEastAsia"/>
          <w:b/>
          <w:bCs/>
          <w:sz w:val="30"/>
          <w:szCs w:val="30"/>
        </w:rPr>
      </w:pPr>
      <w:r>
        <w:rPr>
          <w:rFonts w:hint="eastAsia" w:eastAsiaTheme="majorEastAsia"/>
          <w:b/>
          <w:bCs/>
          <w:sz w:val="30"/>
          <w:szCs w:val="30"/>
        </w:rPr>
        <w:t>关于</w:t>
      </w:r>
      <w:bookmarkStart w:id="0" w:name="_Hlk151282945"/>
      <w:r>
        <w:rPr>
          <w:rFonts w:eastAsiaTheme="majorEastAsia"/>
          <w:b/>
          <w:bCs/>
          <w:sz w:val="30"/>
          <w:szCs w:val="30"/>
        </w:rPr>
        <w:t>举办</w:t>
      </w:r>
      <w:r>
        <w:rPr>
          <w:rFonts w:hint="eastAsia" w:eastAsiaTheme="majorEastAsia"/>
          <w:b/>
          <w:bCs/>
          <w:sz w:val="30"/>
          <w:szCs w:val="30"/>
        </w:rPr>
        <w:t>“团</w:t>
      </w:r>
      <w:r>
        <w:rPr>
          <w:rFonts w:eastAsiaTheme="majorEastAsia"/>
          <w:b/>
          <w:bCs/>
          <w:sz w:val="30"/>
          <w:szCs w:val="30"/>
        </w:rPr>
        <w:t>体</w:t>
      </w:r>
      <w:r>
        <w:rPr>
          <w:rFonts w:hint="eastAsia" w:eastAsiaTheme="majorEastAsia"/>
          <w:b/>
          <w:bCs/>
          <w:sz w:val="30"/>
          <w:szCs w:val="30"/>
        </w:rPr>
        <w:t>沙盘实践”学</w:t>
      </w:r>
      <w:r>
        <w:rPr>
          <w:rFonts w:eastAsiaTheme="majorEastAsia"/>
          <w:b/>
          <w:bCs/>
          <w:sz w:val="30"/>
          <w:szCs w:val="30"/>
        </w:rPr>
        <w:t>术交流</w:t>
      </w:r>
    </w:p>
    <w:p>
      <w:pPr>
        <w:tabs>
          <w:tab w:val="right" w:pos="8012"/>
        </w:tabs>
        <w:spacing w:line="360" w:lineRule="auto"/>
        <w:ind w:left="720" w:leftChars="200" w:hanging="300" w:hangingChars="100"/>
        <w:jc w:val="center"/>
        <w:rPr>
          <w:rFonts w:hint="eastAsia" w:eastAsiaTheme="majorEastAsia"/>
          <w:b/>
          <w:bCs/>
          <w:sz w:val="30"/>
          <w:szCs w:val="30"/>
        </w:rPr>
      </w:pPr>
      <w:r>
        <w:rPr>
          <w:rFonts w:hint="eastAsia" w:eastAsiaTheme="majorEastAsia"/>
          <w:sz w:val="30"/>
          <w:szCs w:val="30"/>
        </w:rPr>
        <w:t>暨2023年</w:t>
      </w:r>
      <w:r>
        <w:rPr>
          <w:rFonts w:hint="eastAsia" w:eastAsiaTheme="majorEastAsia"/>
          <w:b/>
          <w:bCs/>
          <w:sz w:val="30"/>
          <w:szCs w:val="30"/>
        </w:rPr>
        <w:t>广东省心</w:t>
      </w:r>
      <w:r>
        <w:rPr>
          <w:rFonts w:eastAsiaTheme="majorEastAsia"/>
          <w:b/>
          <w:bCs/>
          <w:sz w:val="30"/>
          <w:szCs w:val="30"/>
        </w:rPr>
        <w:t>理学会</w:t>
      </w:r>
      <w:r>
        <w:rPr>
          <w:rFonts w:hint="eastAsia" w:eastAsiaTheme="majorEastAsia"/>
          <w:b/>
          <w:bCs/>
          <w:sz w:val="30"/>
          <w:szCs w:val="30"/>
        </w:rPr>
        <w:t>沙盘心理技术专</w:t>
      </w:r>
      <w:r>
        <w:rPr>
          <w:rFonts w:hint="eastAsia" w:eastAsiaTheme="majorEastAsia"/>
          <w:b/>
          <w:bCs/>
          <w:sz w:val="30"/>
          <w:szCs w:val="30"/>
          <w:lang w:val="en-US" w:eastAsia="zh-CN"/>
        </w:rPr>
        <w:t>业</w:t>
      </w:r>
      <w:r>
        <w:rPr>
          <w:rFonts w:hint="eastAsia" w:eastAsiaTheme="majorEastAsia"/>
          <w:b/>
          <w:bCs/>
          <w:sz w:val="30"/>
          <w:szCs w:val="30"/>
        </w:rPr>
        <w:t>委员会</w:t>
      </w:r>
    </w:p>
    <w:p>
      <w:pPr>
        <w:tabs>
          <w:tab w:val="right" w:pos="8012"/>
        </w:tabs>
        <w:spacing w:line="360" w:lineRule="auto"/>
        <w:ind w:left="721" w:leftChars="200" w:hanging="301" w:hangingChars="100"/>
        <w:jc w:val="center"/>
        <w:rPr>
          <w:rFonts w:hint="default" w:eastAsiaTheme="majorEastAsia"/>
          <w:b/>
          <w:bCs/>
          <w:sz w:val="30"/>
          <w:szCs w:val="30"/>
          <w:lang w:val="en-US" w:eastAsia="zh-CN"/>
        </w:rPr>
      </w:pPr>
      <w:r>
        <w:rPr>
          <w:rFonts w:hint="eastAsia" w:eastAsiaTheme="majorEastAsia"/>
          <w:b/>
          <w:bCs/>
          <w:sz w:val="30"/>
          <w:szCs w:val="30"/>
        </w:rPr>
        <w:t>年</w:t>
      </w:r>
      <w:r>
        <w:rPr>
          <w:rFonts w:eastAsiaTheme="majorEastAsia"/>
          <w:b/>
          <w:bCs/>
          <w:sz w:val="30"/>
          <w:szCs w:val="30"/>
        </w:rPr>
        <w:t>会活动</w:t>
      </w:r>
      <w:bookmarkEnd w:id="0"/>
      <w:r>
        <w:rPr>
          <w:rFonts w:hint="eastAsia" w:eastAsiaTheme="majorEastAsia"/>
          <w:b/>
          <w:bCs/>
          <w:sz w:val="30"/>
          <w:szCs w:val="30"/>
          <w:lang w:val="en-US" w:eastAsia="zh-CN"/>
        </w:rPr>
        <w:t>的通知</w:t>
      </w:r>
    </w:p>
    <w:p>
      <w:pPr>
        <w:spacing w:line="360" w:lineRule="auto"/>
        <w:ind w:left="700" w:leftChars="200" w:hanging="280" w:hangingChars="100"/>
        <w:rPr>
          <w:rFonts w:hint="eastAsia"/>
          <w:color w:val="333333"/>
          <w:kern w:val="0"/>
          <w:sz w:val="28"/>
          <w:szCs w:val="28"/>
          <w:lang w:val="en-US" w:eastAsia="zh-CN"/>
        </w:rPr>
      </w:pPr>
    </w:p>
    <w:p>
      <w:pPr>
        <w:spacing w:line="360" w:lineRule="auto"/>
        <w:ind w:left="0" w:leftChars="0" w:firstLine="420" w:firstLineChars="0"/>
        <w:rPr>
          <w:color w:val="333333"/>
          <w:kern w:val="0"/>
          <w:sz w:val="28"/>
          <w:szCs w:val="28"/>
        </w:rPr>
      </w:pPr>
      <w:r>
        <w:rPr>
          <w:rFonts w:hint="eastAsia"/>
          <w:color w:val="333333"/>
          <w:kern w:val="0"/>
          <w:sz w:val="28"/>
          <w:szCs w:val="28"/>
          <w:lang w:val="en-US" w:eastAsia="zh-CN"/>
        </w:rPr>
        <w:t>沙盘心理技术（</w:t>
      </w:r>
      <w:r>
        <w:rPr>
          <w:color w:val="333333"/>
          <w:kern w:val="0"/>
          <w:sz w:val="28"/>
          <w:szCs w:val="28"/>
        </w:rPr>
        <w:t>沙盘游戏</w:t>
      </w:r>
      <w:r>
        <w:rPr>
          <w:rFonts w:hint="eastAsia"/>
          <w:color w:val="333333"/>
          <w:kern w:val="0"/>
          <w:sz w:val="28"/>
          <w:szCs w:val="28"/>
          <w:lang w:eastAsia="zh-CN"/>
        </w:rPr>
        <w:t>）</w:t>
      </w:r>
      <w:r>
        <w:rPr>
          <w:color w:val="333333"/>
          <w:kern w:val="0"/>
          <w:sz w:val="28"/>
          <w:szCs w:val="28"/>
        </w:rPr>
        <w:t>是一种以荣格</w:t>
      </w:r>
      <w:r>
        <w:rPr>
          <w:rFonts w:hint="eastAsia"/>
          <w:color w:val="333333"/>
          <w:kern w:val="0"/>
          <w:sz w:val="28"/>
          <w:szCs w:val="28"/>
          <w:lang w:val="en-US" w:eastAsia="zh-CN"/>
        </w:rPr>
        <w:t>分析</w:t>
      </w:r>
      <w:r>
        <w:rPr>
          <w:color w:val="333333"/>
          <w:kern w:val="0"/>
          <w:sz w:val="28"/>
          <w:szCs w:val="28"/>
        </w:rPr>
        <w:t>心理</w:t>
      </w:r>
      <w:r>
        <w:rPr>
          <w:rFonts w:hint="eastAsia"/>
          <w:color w:val="333333"/>
          <w:kern w:val="0"/>
          <w:sz w:val="28"/>
          <w:szCs w:val="28"/>
          <w:lang w:val="en-US" w:eastAsia="zh-CN"/>
        </w:rPr>
        <w:t>学为理论</w:t>
      </w:r>
      <w:r>
        <w:rPr>
          <w:color w:val="333333"/>
          <w:kern w:val="0"/>
          <w:sz w:val="28"/>
          <w:szCs w:val="28"/>
        </w:rPr>
        <w:t>基础，由瑞士多拉·卡尔夫创立发展的心理咨询和治疗方法。20世纪90年代，沙盘游戏疗</w:t>
      </w:r>
      <w:r>
        <w:rPr>
          <w:rFonts w:hint="eastAsia"/>
          <w:color w:val="333333"/>
          <w:kern w:val="0"/>
          <w:sz w:val="28"/>
          <w:szCs w:val="28"/>
          <w:lang w:val="en-US" w:eastAsia="zh-CN"/>
        </w:rPr>
        <w:t>法</w:t>
      </w:r>
      <w:r>
        <w:rPr>
          <w:color w:val="333333"/>
          <w:kern w:val="0"/>
          <w:sz w:val="28"/>
          <w:szCs w:val="28"/>
        </w:rPr>
        <w:t>传入中国。经过近三十年的发展，</w:t>
      </w:r>
      <w:r>
        <w:rPr>
          <w:rFonts w:hint="eastAsia"/>
          <w:color w:val="333333"/>
          <w:kern w:val="0"/>
          <w:sz w:val="28"/>
          <w:szCs w:val="28"/>
          <w:lang w:val="en-US" w:eastAsia="zh-CN"/>
        </w:rPr>
        <w:t>在</w:t>
      </w:r>
      <w:r>
        <w:rPr>
          <w:color w:val="333333"/>
          <w:kern w:val="0"/>
          <w:sz w:val="28"/>
          <w:szCs w:val="28"/>
        </w:rPr>
        <w:t>教育、医疗、</w:t>
      </w:r>
      <w:r>
        <w:rPr>
          <w:rFonts w:hint="eastAsia"/>
          <w:color w:val="333333"/>
          <w:kern w:val="0"/>
          <w:sz w:val="28"/>
          <w:szCs w:val="28"/>
          <w:lang w:val="en-US" w:eastAsia="zh-CN"/>
        </w:rPr>
        <w:t>妇幼保健、</w:t>
      </w:r>
      <w:r>
        <w:rPr>
          <w:color w:val="333333"/>
          <w:kern w:val="0"/>
          <w:sz w:val="28"/>
          <w:szCs w:val="28"/>
        </w:rPr>
        <w:t>公安和司法</w:t>
      </w:r>
      <w:r>
        <w:rPr>
          <w:rFonts w:hint="eastAsia"/>
          <w:color w:val="333333"/>
          <w:kern w:val="0"/>
          <w:sz w:val="28"/>
          <w:szCs w:val="28"/>
          <w:lang w:eastAsia="zh-CN"/>
        </w:rPr>
        <w:t>、</w:t>
      </w:r>
      <w:r>
        <w:rPr>
          <w:color w:val="333333"/>
          <w:kern w:val="0"/>
          <w:sz w:val="28"/>
          <w:szCs w:val="28"/>
        </w:rPr>
        <w:t>社区</w:t>
      </w:r>
      <w:r>
        <w:rPr>
          <w:rFonts w:hint="eastAsia"/>
          <w:color w:val="333333"/>
          <w:kern w:val="0"/>
          <w:sz w:val="28"/>
          <w:szCs w:val="28"/>
          <w:lang w:val="en-US" w:eastAsia="zh-CN"/>
        </w:rPr>
        <w:t>以及</w:t>
      </w:r>
      <w:r>
        <w:rPr>
          <w:color w:val="333333"/>
          <w:kern w:val="0"/>
          <w:sz w:val="28"/>
          <w:szCs w:val="28"/>
        </w:rPr>
        <w:t>企</w:t>
      </w:r>
      <w:r>
        <w:rPr>
          <w:rFonts w:hint="eastAsia"/>
          <w:color w:val="333333"/>
          <w:kern w:val="0"/>
          <w:sz w:val="28"/>
          <w:szCs w:val="28"/>
          <w:lang w:val="en-US" w:eastAsia="zh-CN"/>
        </w:rPr>
        <w:t>事</w:t>
      </w:r>
      <w:r>
        <w:rPr>
          <w:color w:val="333333"/>
          <w:kern w:val="0"/>
          <w:sz w:val="28"/>
          <w:szCs w:val="28"/>
        </w:rPr>
        <w:t>业</w:t>
      </w:r>
      <w:r>
        <w:rPr>
          <w:rFonts w:hint="eastAsia"/>
          <w:color w:val="333333"/>
          <w:kern w:val="0"/>
          <w:sz w:val="28"/>
          <w:szCs w:val="28"/>
          <w:lang w:val="en-US" w:eastAsia="zh-CN"/>
        </w:rPr>
        <w:t>等领域都有了广泛、深入的应用</w:t>
      </w:r>
      <w:r>
        <w:rPr>
          <w:color w:val="333333"/>
          <w:kern w:val="0"/>
          <w:sz w:val="28"/>
          <w:szCs w:val="28"/>
        </w:rPr>
        <w:t>。</w:t>
      </w:r>
    </w:p>
    <w:p>
      <w:pPr>
        <w:spacing w:line="360" w:lineRule="auto"/>
        <w:ind w:firstLine="560" w:firstLineChars="200"/>
        <w:rPr>
          <w:color w:val="333333"/>
          <w:kern w:val="0"/>
          <w:sz w:val="28"/>
          <w:szCs w:val="28"/>
        </w:rPr>
      </w:pPr>
      <w:r>
        <w:rPr>
          <w:color w:val="333333"/>
          <w:kern w:val="0"/>
          <w:sz w:val="28"/>
          <w:szCs w:val="28"/>
        </w:rPr>
        <w:t>团体沙盘</w:t>
      </w:r>
      <w:r>
        <w:rPr>
          <w:rFonts w:hint="eastAsia"/>
          <w:color w:val="333333"/>
          <w:kern w:val="0"/>
          <w:sz w:val="28"/>
          <w:szCs w:val="28"/>
          <w:lang w:val="en-US" w:eastAsia="zh-CN"/>
        </w:rPr>
        <w:t>心理技术</w:t>
      </w:r>
      <w:r>
        <w:rPr>
          <w:color w:val="333333"/>
          <w:kern w:val="0"/>
          <w:sz w:val="28"/>
          <w:szCs w:val="28"/>
        </w:rPr>
        <w:t>（简称“团沙”）是在</w:t>
      </w:r>
      <w:r>
        <w:rPr>
          <w:rFonts w:hint="eastAsia"/>
          <w:color w:val="333333"/>
          <w:kern w:val="0"/>
          <w:sz w:val="28"/>
          <w:szCs w:val="28"/>
          <w:lang w:val="en-US" w:eastAsia="zh-CN"/>
        </w:rPr>
        <w:t>团体和沙盘心理技术的情境下，由</w:t>
      </w:r>
      <w:r>
        <w:rPr>
          <w:color w:val="333333"/>
          <w:kern w:val="0"/>
          <w:sz w:val="28"/>
          <w:szCs w:val="28"/>
        </w:rPr>
        <w:t>带领者参与者进行心理辅导</w:t>
      </w:r>
      <w:r>
        <w:rPr>
          <w:rFonts w:hint="eastAsia"/>
          <w:color w:val="333333"/>
          <w:kern w:val="0"/>
          <w:sz w:val="28"/>
          <w:szCs w:val="28"/>
          <w:lang w:eastAsia="zh-CN"/>
        </w:rPr>
        <w:t>、</w:t>
      </w:r>
      <w:r>
        <w:rPr>
          <w:rFonts w:hint="eastAsia"/>
          <w:color w:val="333333"/>
          <w:kern w:val="0"/>
          <w:sz w:val="28"/>
          <w:szCs w:val="28"/>
          <w:lang w:val="en-US" w:eastAsia="zh-CN"/>
        </w:rPr>
        <w:t>心理健康教育的一种形式</w:t>
      </w:r>
      <w:r>
        <w:rPr>
          <w:color w:val="333333"/>
          <w:kern w:val="0"/>
          <w:sz w:val="28"/>
          <w:szCs w:val="28"/>
        </w:rPr>
        <w:t>。团沙通过团体内人际交互作用及团体沙盘游戏过程中呈现出的画面，促进个体在团体活动中观察、学习和体验，认识自我、探索自我</w:t>
      </w:r>
      <w:r>
        <w:rPr>
          <w:rFonts w:hint="eastAsia"/>
          <w:color w:val="333333"/>
          <w:kern w:val="0"/>
          <w:sz w:val="28"/>
          <w:szCs w:val="28"/>
          <w:lang w:val="en-US" w:eastAsia="zh-CN"/>
        </w:rPr>
        <w:t>以及</w:t>
      </w:r>
      <w:r>
        <w:rPr>
          <w:color w:val="333333"/>
          <w:kern w:val="0"/>
          <w:sz w:val="28"/>
          <w:szCs w:val="28"/>
        </w:rPr>
        <w:t>调整改善与他人的关系，学习新的态度与行为方式，以促进个体与团体的良好协作与支持性的过程。团沙被广泛运用到多种行业和场景中，如学校的团</w:t>
      </w:r>
      <w:r>
        <w:rPr>
          <w:rFonts w:hint="eastAsia"/>
          <w:color w:val="333333"/>
          <w:kern w:val="0"/>
          <w:sz w:val="28"/>
          <w:szCs w:val="28"/>
          <w:lang w:val="en-US" w:eastAsia="zh-CN"/>
        </w:rPr>
        <w:t>队</w:t>
      </w:r>
      <w:r>
        <w:rPr>
          <w:color w:val="333333"/>
          <w:kern w:val="0"/>
          <w:sz w:val="28"/>
          <w:szCs w:val="28"/>
        </w:rPr>
        <w:t>活动与心理辅导、企业人力资源管理、社区服务、亲子与家庭关系调适等。</w:t>
      </w:r>
    </w:p>
    <w:p>
      <w:pPr>
        <w:spacing w:line="360" w:lineRule="auto"/>
        <w:jc w:val="center"/>
        <w:rPr>
          <w:color w:val="333333"/>
          <w:kern w:val="0"/>
          <w:sz w:val="28"/>
          <w:szCs w:val="28"/>
        </w:rPr>
      </w:pPr>
      <w:r>
        <w:rPr>
          <w:rFonts w:hint="eastAsia"/>
          <w:color w:val="333333"/>
          <w:kern w:val="0"/>
          <w:sz w:val="28"/>
          <w:szCs w:val="28"/>
        </w:rPr>
        <w:t xml:space="preserve"> </w:t>
      </w:r>
      <w:r>
        <w:rPr>
          <w:color w:val="333333"/>
          <w:kern w:val="0"/>
          <w:sz w:val="28"/>
          <w:szCs w:val="28"/>
        </w:rPr>
        <w:t xml:space="preserve">  为进一步提高大众心理健康教育，增强大众心理健康意识，大力培养心理健康辅导专业人才，更好</w:t>
      </w:r>
      <w:r>
        <w:rPr>
          <w:rFonts w:hint="eastAsia"/>
          <w:color w:val="333333"/>
          <w:kern w:val="0"/>
          <w:sz w:val="28"/>
          <w:szCs w:val="28"/>
          <w:lang w:val="en-US" w:eastAsia="zh-CN"/>
        </w:rPr>
        <w:t>地</w:t>
      </w:r>
      <w:r>
        <w:rPr>
          <w:color w:val="333333"/>
          <w:kern w:val="0"/>
          <w:sz w:val="28"/>
          <w:szCs w:val="28"/>
        </w:rPr>
        <w:t>服务人民群众的心理健康，</w:t>
      </w:r>
      <w:bookmarkStart w:id="1" w:name="_Hlk151283745"/>
      <w:r>
        <w:rPr>
          <w:color w:val="333333"/>
          <w:kern w:val="0"/>
          <w:sz w:val="28"/>
          <w:szCs w:val="28"/>
        </w:rPr>
        <w:t>广东省心理</w:t>
      </w:r>
      <w:r>
        <w:rPr>
          <w:rFonts w:hint="eastAsia"/>
          <w:color w:val="333333"/>
          <w:kern w:val="0"/>
          <w:sz w:val="28"/>
          <w:szCs w:val="28"/>
          <w:lang w:val="en-US" w:eastAsia="zh-CN"/>
        </w:rPr>
        <w:t>学</w:t>
      </w:r>
      <w:r>
        <w:rPr>
          <w:color w:val="333333"/>
          <w:kern w:val="0"/>
          <w:sz w:val="28"/>
          <w:szCs w:val="28"/>
        </w:rPr>
        <w:t>会</w:t>
      </w:r>
      <w:r>
        <w:rPr>
          <w:rFonts w:hint="eastAsia"/>
          <w:color w:val="333333"/>
          <w:kern w:val="0"/>
          <w:sz w:val="28"/>
          <w:szCs w:val="28"/>
          <w:lang w:val="en-US" w:eastAsia="zh-CN"/>
        </w:rPr>
        <w:t xml:space="preserve"> </w:t>
      </w:r>
      <w:r>
        <w:rPr>
          <w:color w:val="333333"/>
          <w:kern w:val="0"/>
          <w:sz w:val="28"/>
          <w:szCs w:val="28"/>
        </w:rPr>
        <w:t>沙盘心理技术专业委员会，珠海市医师协会儿童青少年行为医师</w:t>
      </w:r>
    </w:p>
    <w:p>
      <w:pPr>
        <w:spacing w:line="360" w:lineRule="auto"/>
        <w:rPr>
          <w:color w:val="333333"/>
          <w:kern w:val="0"/>
          <w:sz w:val="28"/>
          <w:szCs w:val="28"/>
        </w:rPr>
      </w:pPr>
      <w:r>
        <w:rPr>
          <w:rFonts w:hint="eastAsia"/>
          <w:color w:val="333333"/>
          <w:kern w:val="0"/>
          <w:sz w:val="28"/>
          <w:szCs w:val="28"/>
        </w:rPr>
        <w:t>分会</w:t>
      </w:r>
      <w:r>
        <w:rPr>
          <w:color w:val="333333"/>
          <w:kern w:val="0"/>
          <w:sz w:val="28"/>
          <w:szCs w:val="28"/>
        </w:rPr>
        <w:t>，珠海市妇幼保健院</w:t>
      </w:r>
      <w:r>
        <w:rPr>
          <w:rFonts w:hint="eastAsia"/>
          <w:color w:val="333333"/>
          <w:kern w:val="0"/>
          <w:sz w:val="28"/>
          <w:szCs w:val="28"/>
        </w:rPr>
        <w:t>共同主办</w:t>
      </w:r>
      <w:bookmarkEnd w:id="1"/>
      <w:r>
        <w:rPr>
          <w:rFonts w:hint="eastAsia"/>
          <w:color w:val="333333"/>
          <w:kern w:val="0"/>
          <w:sz w:val="28"/>
          <w:szCs w:val="28"/>
        </w:rPr>
        <w:t>，北京师范大学出版社协办的“团</w:t>
      </w:r>
      <w:r>
        <w:rPr>
          <w:color w:val="333333"/>
          <w:kern w:val="0"/>
          <w:sz w:val="28"/>
          <w:szCs w:val="28"/>
        </w:rPr>
        <w:t>体</w:t>
      </w:r>
      <w:r>
        <w:rPr>
          <w:rFonts w:hint="eastAsia"/>
          <w:color w:val="333333"/>
          <w:kern w:val="0"/>
          <w:sz w:val="28"/>
          <w:szCs w:val="28"/>
        </w:rPr>
        <w:t>沙盘实践”学</w:t>
      </w:r>
      <w:r>
        <w:rPr>
          <w:color w:val="333333"/>
          <w:kern w:val="0"/>
          <w:sz w:val="28"/>
          <w:szCs w:val="28"/>
        </w:rPr>
        <w:t>术交流</w:t>
      </w:r>
      <w:r>
        <w:rPr>
          <w:rFonts w:hint="eastAsia"/>
          <w:color w:val="333333"/>
          <w:kern w:val="0"/>
          <w:sz w:val="28"/>
          <w:szCs w:val="28"/>
        </w:rPr>
        <w:t>暨2023年广东省心</w:t>
      </w:r>
      <w:r>
        <w:rPr>
          <w:color w:val="333333"/>
          <w:kern w:val="0"/>
          <w:sz w:val="28"/>
          <w:szCs w:val="28"/>
        </w:rPr>
        <w:t>理学会</w:t>
      </w:r>
      <w:r>
        <w:rPr>
          <w:rFonts w:hint="eastAsia"/>
          <w:color w:val="333333"/>
          <w:kern w:val="0"/>
          <w:sz w:val="28"/>
          <w:szCs w:val="28"/>
        </w:rPr>
        <w:t>沙盘心理技术专</w:t>
      </w:r>
      <w:r>
        <w:rPr>
          <w:rFonts w:hint="eastAsia"/>
          <w:color w:val="333333"/>
          <w:kern w:val="0"/>
          <w:sz w:val="28"/>
          <w:szCs w:val="28"/>
          <w:lang w:val="en-US" w:eastAsia="zh-CN"/>
        </w:rPr>
        <w:t>业</w:t>
      </w:r>
      <w:r>
        <w:rPr>
          <w:rFonts w:hint="eastAsia"/>
          <w:color w:val="333333"/>
          <w:kern w:val="0"/>
          <w:sz w:val="28"/>
          <w:szCs w:val="28"/>
        </w:rPr>
        <w:t>委员会年</w:t>
      </w:r>
      <w:r>
        <w:rPr>
          <w:color w:val="333333"/>
          <w:kern w:val="0"/>
          <w:sz w:val="28"/>
          <w:szCs w:val="28"/>
        </w:rPr>
        <w:t>会活动</w:t>
      </w:r>
      <w:r>
        <w:rPr>
          <w:rFonts w:hint="eastAsia"/>
          <w:color w:val="333333"/>
          <w:kern w:val="0"/>
          <w:sz w:val="28"/>
          <w:szCs w:val="28"/>
        </w:rPr>
        <w:t>。会议将特邀广东省心理学会陈</w:t>
      </w:r>
      <w:r>
        <w:rPr>
          <w:rFonts w:hint="eastAsia"/>
          <w:color w:val="333333"/>
          <w:kern w:val="0"/>
          <w:sz w:val="28"/>
          <w:szCs w:val="28"/>
          <w:lang w:val="en-US" w:eastAsia="zh-CN"/>
        </w:rPr>
        <w:t>文明</w:t>
      </w:r>
      <w:r>
        <w:rPr>
          <w:rFonts w:hint="eastAsia"/>
          <w:color w:val="333333"/>
          <w:kern w:val="0"/>
          <w:sz w:val="28"/>
          <w:szCs w:val="28"/>
        </w:rPr>
        <w:t>副会长，</w:t>
      </w:r>
      <w:r>
        <w:rPr>
          <w:color w:val="333333"/>
          <w:kern w:val="0"/>
          <w:sz w:val="28"/>
          <w:szCs w:val="28"/>
        </w:rPr>
        <w:t>上海市精神卫生中心</w:t>
      </w:r>
      <w:r>
        <w:rPr>
          <w:rFonts w:hint="eastAsia"/>
          <w:color w:val="333333"/>
          <w:kern w:val="0"/>
          <w:sz w:val="28"/>
          <w:szCs w:val="28"/>
        </w:rPr>
        <w:t>杜</w:t>
      </w:r>
      <w:r>
        <w:rPr>
          <w:color w:val="333333"/>
          <w:kern w:val="0"/>
          <w:sz w:val="28"/>
          <w:szCs w:val="28"/>
        </w:rPr>
        <w:t>亚</w:t>
      </w:r>
      <w:r>
        <w:rPr>
          <w:rFonts w:hint="eastAsia"/>
          <w:color w:val="333333"/>
          <w:kern w:val="0"/>
          <w:sz w:val="28"/>
          <w:szCs w:val="28"/>
        </w:rPr>
        <w:t>松</w:t>
      </w:r>
      <w:r>
        <w:rPr>
          <w:color w:val="333333"/>
          <w:kern w:val="0"/>
          <w:sz w:val="28"/>
          <w:szCs w:val="28"/>
        </w:rPr>
        <w:t>教授</w:t>
      </w:r>
      <w:r>
        <w:rPr>
          <w:rFonts w:hint="eastAsia"/>
          <w:color w:val="333333"/>
          <w:kern w:val="0"/>
          <w:sz w:val="28"/>
          <w:szCs w:val="28"/>
        </w:rPr>
        <w:t>出席。</w:t>
      </w:r>
    </w:p>
    <w:p>
      <w:pPr>
        <w:spacing w:line="360" w:lineRule="auto"/>
        <w:rPr>
          <w:rFonts w:hint="eastAsia"/>
          <w:color w:val="333333"/>
          <w:kern w:val="0"/>
          <w:sz w:val="28"/>
          <w:szCs w:val="28"/>
        </w:rPr>
      </w:pPr>
    </w:p>
    <w:p>
      <w:pPr>
        <w:spacing w:line="360" w:lineRule="auto"/>
        <w:ind w:firstLine="560" w:firstLineChars="200"/>
        <w:rPr>
          <w:color w:val="333333"/>
          <w:kern w:val="0"/>
          <w:sz w:val="28"/>
          <w:szCs w:val="28"/>
        </w:rPr>
      </w:pPr>
      <w:r>
        <w:rPr>
          <w:color w:val="333333"/>
          <w:kern w:val="0"/>
          <w:sz w:val="28"/>
          <w:szCs w:val="28"/>
        </w:rPr>
        <w:t>本次活动包括理论授课和实操培训，参与</w:t>
      </w:r>
      <w:r>
        <w:rPr>
          <w:rFonts w:hint="eastAsia"/>
          <w:color w:val="333333"/>
          <w:kern w:val="0"/>
          <w:sz w:val="28"/>
          <w:szCs w:val="28"/>
        </w:rPr>
        <w:t>学员可授继续教育学分</w:t>
      </w:r>
      <w:r>
        <w:rPr>
          <w:rFonts w:hint="eastAsia"/>
          <w:color w:val="333333"/>
          <w:kern w:val="0"/>
          <w:sz w:val="28"/>
          <w:szCs w:val="28"/>
          <w:lang w:eastAsia="zh-CN"/>
        </w:rPr>
        <w:t>（</w:t>
      </w:r>
      <w:r>
        <w:rPr>
          <w:rFonts w:hint="eastAsia"/>
          <w:color w:val="333333"/>
          <w:kern w:val="0"/>
          <w:sz w:val="28"/>
          <w:szCs w:val="28"/>
          <w:lang w:val="en-US" w:eastAsia="zh-CN"/>
        </w:rPr>
        <w:t>见学分说明</w:t>
      </w:r>
      <w:r>
        <w:rPr>
          <w:rFonts w:hint="eastAsia"/>
          <w:color w:val="333333"/>
          <w:kern w:val="0"/>
          <w:sz w:val="28"/>
          <w:szCs w:val="28"/>
          <w:lang w:eastAsia="zh-CN"/>
        </w:rPr>
        <w:t>）</w:t>
      </w:r>
      <w:r>
        <w:rPr>
          <w:rFonts w:hint="eastAsia"/>
          <w:color w:val="333333"/>
          <w:kern w:val="0"/>
          <w:sz w:val="28"/>
          <w:szCs w:val="28"/>
        </w:rPr>
        <w:t>。</w:t>
      </w:r>
    </w:p>
    <w:p>
      <w:pPr>
        <w:spacing w:line="580" w:lineRule="exact"/>
        <w:ind w:firstLine="562" w:firstLineChars="200"/>
        <w:rPr>
          <w:b/>
          <w:bCs/>
          <w:color w:val="000000"/>
          <w:sz w:val="28"/>
          <w:szCs w:val="28"/>
        </w:rPr>
      </w:pPr>
      <w:r>
        <w:rPr>
          <w:b/>
          <w:bCs/>
          <w:color w:val="000000"/>
          <w:sz w:val="28"/>
          <w:szCs w:val="28"/>
        </w:rPr>
        <w:t>一、培训时间及方式</w:t>
      </w:r>
    </w:p>
    <w:p>
      <w:pPr>
        <w:spacing w:line="580" w:lineRule="exact"/>
        <w:ind w:firstLine="560" w:firstLineChars="200"/>
        <w:rPr>
          <w:b/>
          <w:bCs/>
          <w:color w:val="000000"/>
          <w:sz w:val="28"/>
          <w:szCs w:val="28"/>
        </w:rPr>
      </w:pPr>
      <w:r>
        <w:rPr>
          <w:bCs/>
          <w:color w:val="000000"/>
          <w:sz w:val="28"/>
          <w:szCs w:val="28"/>
        </w:rPr>
        <w:t>1、培训时间：2023年12月</w:t>
      </w:r>
      <w:r>
        <w:rPr>
          <w:rFonts w:hint="eastAsia"/>
          <w:bCs/>
          <w:color w:val="000000"/>
          <w:sz w:val="28"/>
          <w:szCs w:val="28"/>
        </w:rPr>
        <w:t>02</w:t>
      </w:r>
      <w:r>
        <w:rPr>
          <w:bCs/>
          <w:color w:val="000000"/>
          <w:sz w:val="28"/>
          <w:szCs w:val="28"/>
        </w:rPr>
        <w:t>日。</w:t>
      </w:r>
    </w:p>
    <w:p>
      <w:pPr>
        <w:spacing w:line="580" w:lineRule="exact"/>
        <w:ind w:firstLine="560" w:firstLineChars="200"/>
        <w:rPr>
          <w:bCs/>
          <w:color w:val="000000"/>
          <w:sz w:val="28"/>
          <w:szCs w:val="28"/>
        </w:rPr>
      </w:pPr>
      <w:r>
        <w:rPr>
          <w:bCs/>
          <w:color w:val="000000"/>
          <w:sz w:val="28"/>
          <w:szCs w:val="28"/>
        </w:rPr>
        <w:t>2、</w:t>
      </w:r>
      <w:r>
        <w:rPr>
          <w:rFonts w:hint="eastAsia"/>
          <w:bCs/>
          <w:color w:val="000000"/>
          <w:sz w:val="28"/>
          <w:szCs w:val="28"/>
        </w:rPr>
        <w:t>培训</w:t>
      </w:r>
      <w:r>
        <w:rPr>
          <w:bCs/>
          <w:color w:val="000000"/>
          <w:sz w:val="28"/>
          <w:szCs w:val="28"/>
        </w:rPr>
        <w:t>方式：授课讲解，实操练习，案例分享。</w:t>
      </w:r>
    </w:p>
    <w:p>
      <w:pPr>
        <w:spacing w:line="580" w:lineRule="exact"/>
        <w:ind w:firstLine="562" w:firstLineChars="200"/>
        <w:rPr>
          <w:b/>
          <w:bCs/>
          <w:color w:val="000000"/>
          <w:sz w:val="28"/>
          <w:szCs w:val="28"/>
        </w:rPr>
      </w:pPr>
      <w:r>
        <w:rPr>
          <w:b/>
          <w:bCs/>
          <w:color w:val="000000"/>
          <w:sz w:val="28"/>
          <w:szCs w:val="28"/>
        </w:rPr>
        <w:t>二、培训设置</w:t>
      </w:r>
    </w:p>
    <w:p>
      <w:pPr>
        <w:spacing w:line="580" w:lineRule="exact"/>
        <w:ind w:firstLine="560" w:firstLineChars="200"/>
        <w:rPr>
          <w:bCs/>
          <w:color w:val="000000"/>
          <w:sz w:val="28"/>
          <w:szCs w:val="28"/>
        </w:rPr>
      </w:pPr>
      <w:r>
        <w:rPr>
          <w:rFonts w:hint="eastAsia"/>
          <w:bCs/>
          <w:color w:val="000000"/>
          <w:sz w:val="28"/>
          <w:szCs w:val="28"/>
        </w:rPr>
        <w:t>上午以授课、案例分享为主，下午以团体沙盘实操为主，</w:t>
      </w:r>
      <w:r>
        <w:rPr>
          <w:bCs/>
          <w:color w:val="000000"/>
          <w:sz w:val="28"/>
          <w:szCs w:val="28"/>
        </w:rPr>
        <w:t>8</w:t>
      </w:r>
      <w:r>
        <w:rPr>
          <w:rFonts w:hint="eastAsia"/>
          <w:bCs/>
          <w:color w:val="000000"/>
          <w:sz w:val="28"/>
          <w:szCs w:val="28"/>
          <w:lang w:val="en-US" w:eastAsia="zh-CN"/>
        </w:rPr>
        <w:t>-10</w:t>
      </w:r>
      <w:r>
        <w:rPr>
          <w:bCs/>
          <w:color w:val="000000"/>
          <w:sz w:val="28"/>
          <w:szCs w:val="28"/>
        </w:rPr>
        <w:t>人/组，每组</w:t>
      </w:r>
      <w:r>
        <w:rPr>
          <w:rFonts w:hint="eastAsia"/>
          <w:bCs/>
          <w:color w:val="000000"/>
          <w:sz w:val="28"/>
          <w:szCs w:val="28"/>
        </w:rPr>
        <w:t>配</w:t>
      </w:r>
      <w:r>
        <w:rPr>
          <w:bCs/>
          <w:color w:val="000000"/>
          <w:sz w:val="28"/>
          <w:szCs w:val="28"/>
        </w:rPr>
        <w:t>一</w:t>
      </w:r>
      <w:r>
        <w:rPr>
          <w:rFonts w:hint="eastAsia"/>
          <w:bCs/>
          <w:color w:val="000000"/>
          <w:sz w:val="28"/>
          <w:szCs w:val="28"/>
        </w:rPr>
        <w:t>名有实</w:t>
      </w:r>
      <w:r>
        <w:rPr>
          <w:rFonts w:hint="eastAsia"/>
          <w:bCs/>
          <w:color w:val="000000"/>
          <w:sz w:val="28"/>
          <w:szCs w:val="28"/>
          <w:lang w:val="en-US" w:eastAsia="zh-CN"/>
        </w:rPr>
        <w:t>操</w:t>
      </w:r>
      <w:r>
        <w:rPr>
          <w:rFonts w:hint="eastAsia"/>
          <w:bCs/>
          <w:color w:val="000000"/>
          <w:sz w:val="28"/>
          <w:szCs w:val="28"/>
        </w:rPr>
        <w:t>经验的</w:t>
      </w:r>
      <w:r>
        <w:rPr>
          <w:bCs/>
          <w:color w:val="000000"/>
          <w:sz w:val="28"/>
          <w:szCs w:val="28"/>
        </w:rPr>
        <w:t>沙盘</w:t>
      </w:r>
      <w:r>
        <w:rPr>
          <w:rFonts w:hint="eastAsia"/>
          <w:bCs/>
          <w:color w:val="000000"/>
          <w:sz w:val="28"/>
          <w:szCs w:val="28"/>
        </w:rPr>
        <w:t>治疗师助教全程带领</w:t>
      </w:r>
      <w:r>
        <w:rPr>
          <w:bCs/>
          <w:color w:val="000000"/>
          <w:sz w:val="28"/>
          <w:szCs w:val="28"/>
        </w:rPr>
        <w:t>。</w:t>
      </w:r>
    </w:p>
    <w:p>
      <w:pPr>
        <w:spacing w:line="580" w:lineRule="exact"/>
        <w:ind w:firstLine="562" w:firstLineChars="200"/>
        <w:rPr>
          <w:b/>
          <w:bCs/>
          <w:color w:val="000000"/>
          <w:sz w:val="28"/>
          <w:szCs w:val="28"/>
        </w:rPr>
      </w:pPr>
      <w:r>
        <w:rPr>
          <w:b/>
          <w:bCs/>
          <w:color w:val="000000"/>
          <w:sz w:val="28"/>
          <w:szCs w:val="28"/>
        </w:rPr>
        <w:t>三、培训地点</w:t>
      </w:r>
    </w:p>
    <w:p>
      <w:pPr>
        <w:spacing w:line="580" w:lineRule="exact"/>
        <w:ind w:firstLine="560" w:firstLineChars="200"/>
        <w:rPr>
          <w:bCs/>
          <w:color w:val="000000"/>
          <w:sz w:val="28"/>
          <w:szCs w:val="28"/>
        </w:rPr>
      </w:pPr>
      <w:r>
        <w:rPr>
          <w:bCs/>
          <w:color w:val="000000"/>
          <w:sz w:val="28"/>
          <w:szCs w:val="28"/>
        </w:rPr>
        <w:t>珠海市妇幼保健院柠溪院区5号楼13楼多功能厅。</w:t>
      </w:r>
    </w:p>
    <w:p>
      <w:pPr>
        <w:spacing w:line="580" w:lineRule="exact"/>
        <w:ind w:firstLine="562" w:firstLineChars="200"/>
        <w:rPr>
          <w:b/>
          <w:bCs/>
          <w:color w:val="000000"/>
          <w:sz w:val="28"/>
          <w:szCs w:val="28"/>
        </w:rPr>
      </w:pPr>
      <w:r>
        <w:rPr>
          <w:b/>
          <w:bCs/>
          <w:color w:val="000000"/>
          <w:sz w:val="28"/>
          <w:szCs w:val="28"/>
        </w:rPr>
        <w:t>四、参会人员</w:t>
      </w:r>
    </w:p>
    <w:p>
      <w:pPr>
        <w:spacing w:line="580" w:lineRule="exact"/>
        <w:ind w:firstLine="560" w:firstLineChars="200"/>
        <w:rPr>
          <w:rFonts w:ascii="宋体" w:hAnsi="宋体" w:cs="仿宋_GB2312"/>
          <w:bCs/>
          <w:color w:val="000000"/>
          <w:sz w:val="28"/>
          <w:szCs w:val="28"/>
        </w:rPr>
      </w:pPr>
      <w:r>
        <w:rPr>
          <w:bCs/>
          <w:color w:val="000000"/>
          <w:sz w:val="28"/>
          <w:szCs w:val="28"/>
        </w:rPr>
        <w:t>临床医务人员、从事精神卫生、发育行为、心理治疗或心理咨询相关工作的专业人员、儿童保健医护人员、社会工作者、家长、学校心理老师、特教老师、教务主任、骨干老师学校主管副校长及学校健康卫生副校长等，精神医学、心理学及相关专业大学三年级以上的学生等</w:t>
      </w:r>
      <w:r>
        <w:rPr>
          <w:rFonts w:hint="eastAsia"/>
          <w:bCs/>
          <w:color w:val="000000"/>
          <w:sz w:val="28"/>
          <w:szCs w:val="28"/>
          <w:lang w:val="en-US" w:eastAsia="zh-CN"/>
        </w:rPr>
        <w:t>均可报名参会</w:t>
      </w:r>
      <w:r>
        <w:rPr>
          <w:bCs/>
          <w:color w:val="000000"/>
          <w:sz w:val="28"/>
          <w:szCs w:val="28"/>
        </w:rPr>
        <w:t>。</w:t>
      </w:r>
    </w:p>
    <w:p>
      <w:pPr>
        <w:spacing w:line="580" w:lineRule="exact"/>
        <w:ind w:left="640"/>
        <w:rPr>
          <w:rFonts w:ascii="宋体" w:hAnsi="宋体" w:cs="黑体"/>
          <w:b/>
          <w:bCs/>
          <w:color w:val="000000"/>
          <w:sz w:val="28"/>
          <w:szCs w:val="28"/>
        </w:rPr>
      </w:pPr>
    </w:p>
    <w:p>
      <w:pPr>
        <w:spacing w:line="580" w:lineRule="exact"/>
        <w:ind w:left="640"/>
        <w:rPr>
          <w:rFonts w:ascii="宋体" w:hAnsi="宋体" w:cs="黑体"/>
          <w:b/>
          <w:bCs/>
          <w:color w:val="000000"/>
          <w:sz w:val="28"/>
          <w:szCs w:val="28"/>
        </w:rPr>
      </w:pPr>
    </w:p>
    <w:p>
      <w:pPr>
        <w:spacing w:line="580" w:lineRule="exact"/>
        <w:ind w:left="640"/>
        <w:rPr>
          <w:rFonts w:ascii="宋体" w:hAnsi="宋体" w:cs="黑体"/>
          <w:b/>
          <w:bCs/>
          <w:color w:val="000000"/>
          <w:sz w:val="28"/>
          <w:szCs w:val="28"/>
        </w:rPr>
      </w:pPr>
      <w:r>
        <w:rPr>
          <w:rFonts w:hint="eastAsia" w:ascii="宋体" w:hAnsi="宋体" w:cs="黑体"/>
          <w:b/>
          <w:bCs/>
          <w:color w:val="000000"/>
          <w:sz w:val="28"/>
          <w:szCs w:val="28"/>
        </w:rPr>
        <w:t>五、课程内容</w:t>
      </w:r>
    </w:p>
    <w:tbl>
      <w:tblPr>
        <w:tblStyle w:val="5"/>
        <w:tblpPr w:leftFromText="180" w:rightFromText="180" w:vertAnchor="text" w:horzAnchor="page" w:tblpX="1725" w:tblpY="277"/>
        <w:tblOverlap w:val="never"/>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78"/>
        <w:gridCol w:w="553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exact"/>
          <w:jc w:val="center"/>
        </w:trPr>
        <w:tc>
          <w:tcPr>
            <w:tcW w:w="1778" w:type="dxa"/>
            <w:shd w:val="clear" w:color="auto" w:fill="auto"/>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000000"/>
                <w:sz w:val="28"/>
                <w:szCs w:val="28"/>
                <w:lang w:val="en-US" w:bidi="ar-SA"/>
              </w:rPr>
              <w:t>时间</w:t>
            </w:r>
          </w:p>
        </w:tc>
        <w:tc>
          <w:tcPr>
            <w:tcW w:w="5539" w:type="dxa"/>
            <w:shd w:val="clear" w:color="auto" w:fill="auto"/>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000000"/>
                <w:sz w:val="28"/>
                <w:szCs w:val="28"/>
                <w:lang w:val="en-US" w:bidi="ar-SA"/>
              </w:rPr>
              <w:t>主题</w:t>
            </w:r>
          </w:p>
        </w:tc>
        <w:tc>
          <w:tcPr>
            <w:tcW w:w="2057" w:type="dxa"/>
            <w:shd w:val="clear" w:color="auto" w:fill="auto"/>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000000"/>
                <w:sz w:val="28"/>
                <w:szCs w:val="28"/>
                <w:lang w:val="en-US" w:bidi="ar-SA"/>
              </w:rPr>
              <w:t>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0" w:hRule="exact"/>
          <w:jc w:val="center"/>
        </w:trPr>
        <w:tc>
          <w:tcPr>
            <w:tcW w:w="1778"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000000"/>
                <w:sz w:val="28"/>
                <w:szCs w:val="28"/>
                <w:lang w:val="en-US" w:bidi="ar-SA"/>
              </w:rPr>
              <w:t>09:00-</w:t>
            </w:r>
            <w:r>
              <w:rPr>
                <w:rFonts w:hint="eastAsia" w:ascii="Times New Roman" w:hAnsi="Times New Roman" w:cs="Times New Roman"/>
                <w:color w:val="000000"/>
                <w:sz w:val="28"/>
                <w:szCs w:val="28"/>
                <w:lang w:val="en-US" w:bidi="ar-SA"/>
              </w:rPr>
              <w:t>0</w:t>
            </w:r>
            <w:r>
              <w:rPr>
                <w:rFonts w:ascii="Times New Roman" w:hAnsi="Times New Roman" w:cs="Times New Roman"/>
                <w:color w:val="000000"/>
                <w:sz w:val="28"/>
                <w:szCs w:val="28"/>
                <w:lang w:val="en-US" w:bidi="ar-SA"/>
              </w:rPr>
              <w:t>9:30</w:t>
            </w:r>
          </w:p>
        </w:tc>
        <w:tc>
          <w:tcPr>
            <w:tcW w:w="5539" w:type="dxa"/>
            <w:shd w:val="clear" w:color="auto" w:fill="auto"/>
            <w:vAlign w:val="center"/>
          </w:tcPr>
          <w:p>
            <w:pPr>
              <w:widowControl/>
              <w:shd w:val="clear" w:color="auto" w:fill="FFFFFF"/>
              <w:jc w:val="center"/>
              <w:rPr>
                <w:color w:val="1F1F1F"/>
                <w:sz w:val="24"/>
              </w:rPr>
            </w:pPr>
            <w:r>
              <w:rPr>
                <w:color w:val="1F1F1F"/>
                <w:sz w:val="24"/>
              </w:rPr>
              <w:t>心理咨询与治疗的有效因素是什么</w:t>
            </w:r>
          </w:p>
          <w:p>
            <w:pPr>
              <w:widowControl/>
              <w:shd w:val="clear" w:color="auto" w:fill="FFFFFF"/>
              <w:jc w:val="center"/>
              <w:rPr>
                <w:color w:val="1F1F1F"/>
                <w:sz w:val="24"/>
              </w:rPr>
            </w:pPr>
            <w:r>
              <w:rPr>
                <w:color w:val="1F1F1F"/>
                <w:sz w:val="24"/>
              </w:rPr>
              <w:t>——</w:t>
            </w:r>
            <w:r>
              <w:rPr>
                <w:rFonts w:hint="eastAsia"/>
                <w:color w:val="1F1F1F"/>
                <w:sz w:val="24"/>
              </w:rPr>
              <w:t>来自</w:t>
            </w:r>
            <w:r>
              <w:rPr>
                <w:color w:val="1F1F1F"/>
                <w:sz w:val="24"/>
              </w:rPr>
              <w:t>循证研究的解读</w:t>
            </w:r>
          </w:p>
          <w:p>
            <w:pPr>
              <w:pStyle w:val="8"/>
              <w:spacing w:line="240" w:lineRule="auto"/>
              <w:ind w:firstLine="0"/>
              <w:jc w:val="center"/>
              <w:rPr>
                <w:rFonts w:ascii="Times New Roman" w:hAnsi="Times New Roman" w:cs="Times New Roman"/>
                <w:color w:val="000000"/>
                <w:sz w:val="28"/>
                <w:szCs w:val="28"/>
                <w:lang w:val="en-US" w:bidi="ar-SA"/>
              </w:rPr>
            </w:pPr>
          </w:p>
        </w:tc>
        <w:tc>
          <w:tcPr>
            <w:tcW w:w="2057"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1F1F1F"/>
                <w:sz w:val="24"/>
                <w:szCs w:val="24"/>
                <w:lang w:val="en-US"/>
              </w:rPr>
              <w:t>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exact"/>
          <w:jc w:val="center"/>
        </w:trPr>
        <w:tc>
          <w:tcPr>
            <w:tcW w:w="1778"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hint="eastAsia" w:ascii="Times New Roman" w:hAnsi="Times New Roman" w:cs="Times New Roman"/>
                <w:color w:val="000000"/>
                <w:sz w:val="28"/>
                <w:szCs w:val="28"/>
                <w:lang w:val="en-US" w:bidi="ar-SA"/>
              </w:rPr>
              <w:t>0</w:t>
            </w:r>
            <w:r>
              <w:rPr>
                <w:rFonts w:ascii="Times New Roman" w:hAnsi="Times New Roman" w:cs="Times New Roman"/>
                <w:color w:val="000000"/>
                <w:sz w:val="28"/>
                <w:szCs w:val="28"/>
                <w:lang w:val="en-US" w:bidi="ar-SA"/>
              </w:rPr>
              <w:t>9:30-10:10</w:t>
            </w:r>
          </w:p>
        </w:tc>
        <w:tc>
          <w:tcPr>
            <w:tcW w:w="5539"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hint="eastAsia" w:ascii="Times New Roman" w:hAnsi="Times New Roman" w:cs="Times New Roman"/>
                <w:color w:val="1F1F1F"/>
                <w:sz w:val="24"/>
                <w:szCs w:val="24"/>
              </w:rPr>
              <w:t>《</w:t>
            </w:r>
            <w:r>
              <w:rPr>
                <w:rFonts w:ascii="Times New Roman" w:hAnsi="Times New Roman" w:cs="Times New Roman"/>
                <w:color w:val="1F1F1F"/>
                <w:sz w:val="24"/>
                <w:szCs w:val="24"/>
              </w:rPr>
              <w:t>沙盘游戏的疗愈效果</w:t>
            </w:r>
            <w:r>
              <w:rPr>
                <w:rFonts w:hint="eastAsia" w:ascii="Times New Roman" w:hAnsi="Times New Roman" w:cs="Times New Roman"/>
                <w:color w:val="1F1F1F"/>
                <w:sz w:val="24"/>
                <w:szCs w:val="24"/>
              </w:rPr>
              <w:t>》</w:t>
            </w:r>
          </w:p>
        </w:tc>
        <w:tc>
          <w:tcPr>
            <w:tcW w:w="2057"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1F1F1F"/>
                <w:sz w:val="24"/>
                <w:szCs w:val="24"/>
              </w:rPr>
              <w:t>朱茂玲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exact"/>
          <w:jc w:val="center"/>
        </w:trPr>
        <w:tc>
          <w:tcPr>
            <w:tcW w:w="1778"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000000"/>
                <w:sz w:val="28"/>
                <w:szCs w:val="28"/>
                <w:lang w:val="en-US" w:bidi="ar-SA"/>
              </w:rPr>
              <w:t>10:20-11:00</w:t>
            </w:r>
          </w:p>
        </w:tc>
        <w:tc>
          <w:tcPr>
            <w:tcW w:w="5539" w:type="dxa"/>
            <w:shd w:val="clear" w:color="auto" w:fill="auto"/>
            <w:vAlign w:val="center"/>
          </w:tcPr>
          <w:p>
            <w:pPr>
              <w:pStyle w:val="8"/>
              <w:spacing w:line="240" w:lineRule="auto"/>
              <w:ind w:firstLine="0"/>
              <w:jc w:val="center"/>
              <w:rPr>
                <w:rFonts w:ascii="Times New Roman" w:hAnsi="Times New Roman" w:cs="Times New Roman"/>
                <w:color w:val="1F1F1F"/>
                <w:sz w:val="24"/>
                <w:szCs w:val="24"/>
              </w:rPr>
            </w:pPr>
            <w:r>
              <w:rPr>
                <w:rFonts w:ascii="Times New Roman" w:hAnsi="Times New Roman" w:cs="Times New Roman"/>
                <w:color w:val="1F1F1F"/>
                <w:sz w:val="24"/>
                <w:szCs w:val="24"/>
                <w:lang w:val="en-US"/>
              </w:rPr>
              <w:t>突发事件危机晤谈（CISD）与团体沙盘心理技术</w:t>
            </w:r>
          </w:p>
        </w:tc>
        <w:tc>
          <w:tcPr>
            <w:tcW w:w="2057" w:type="dxa"/>
            <w:shd w:val="clear" w:color="auto" w:fill="auto"/>
            <w:vAlign w:val="center"/>
          </w:tcPr>
          <w:p>
            <w:pPr>
              <w:pStyle w:val="8"/>
              <w:spacing w:line="240" w:lineRule="auto"/>
              <w:ind w:firstLine="0"/>
              <w:jc w:val="center"/>
              <w:rPr>
                <w:rFonts w:ascii="Times New Roman" w:hAnsi="Times New Roman" w:cs="Times New Roman"/>
                <w:color w:val="1F1F1F"/>
                <w:sz w:val="24"/>
                <w:szCs w:val="24"/>
              </w:rPr>
            </w:pPr>
            <w:r>
              <w:rPr>
                <w:rFonts w:ascii="Times New Roman" w:hAnsi="Times New Roman" w:cs="Times New Roman"/>
                <w:color w:val="1F1F1F"/>
                <w:sz w:val="24"/>
                <w:szCs w:val="24"/>
                <w:lang w:val="en-US"/>
              </w:rPr>
              <w:t>赖翠叶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exact"/>
          <w:jc w:val="center"/>
        </w:trPr>
        <w:tc>
          <w:tcPr>
            <w:tcW w:w="1778"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000000"/>
                <w:sz w:val="28"/>
                <w:szCs w:val="28"/>
                <w:lang w:val="en-US" w:bidi="ar-SA"/>
              </w:rPr>
              <w:t>11:00-12:30</w:t>
            </w:r>
          </w:p>
        </w:tc>
        <w:tc>
          <w:tcPr>
            <w:tcW w:w="5539" w:type="dxa"/>
            <w:shd w:val="clear" w:color="auto" w:fill="auto"/>
            <w:vAlign w:val="center"/>
          </w:tcPr>
          <w:p>
            <w:pPr>
              <w:pStyle w:val="8"/>
              <w:spacing w:line="240" w:lineRule="auto"/>
              <w:ind w:firstLine="0"/>
              <w:jc w:val="center"/>
              <w:rPr>
                <w:rFonts w:ascii="Times New Roman" w:hAnsi="Times New Roman" w:cs="Times New Roman"/>
                <w:color w:val="1F1F1F"/>
                <w:sz w:val="24"/>
                <w:szCs w:val="24"/>
                <w:lang w:val="en-US"/>
              </w:rPr>
            </w:pPr>
            <w:r>
              <w:rPr>
                <w:rFonts w:ascii="Times New Roman" w:hAnsi="Times New Roman" w:cs="Times New Roman"/>
                <w:color w:val="1F1F1F"/>
                <w:sz w:val="24"/>
                <w:szCs w:val="24"/>
                <w:lang w:val="en-US"/>
              </w:rPr>
              <w:t>团体沙盘护航小学生心理健康的应用实践</w:t>
            </w:r>
          </w:p>
        </w:tc>
        <w:tc>
          <w:tcPr>
            <w:tcW w:w="2057" w:type="dxa"/>
            <w:shd w:val="clear" w:color="auto" w:fill="auto"/>
            <w:vAlign w:val="center"/>
          </w:tcPr>
          <w:p>
            <w:pPr>
              <w:pStyle w:val="8"/>
              <w:spacing w:line="240" w:lineRule="auto"/>
              <w:ind w:firstLine="0"/>
              <w:jc w:val="center"/>
              <w:rPr>
                <w:rFonts w:hint="default" w:ascii="Times New Roman" w:hAnsi="Times New Roman" w:eastAsia="宋体" w:cs="Times New Roman"/>
                <w:color w:val="1F1F1F"/>
                <w:sz w:val="24"/>
                <w:szCs w:val="24"/>
                <w:lang w:val="en-US" w:eastAsia="zh-CN"/>
              </w:rPr>
            </w:pPr>
            <w:r>
              <w:rPr>
                <w:rFonts w:ascii="Times New Roman" w:hAnsi="Times New Roman" w:cs="Times New Roman"/>
                <w:color w:val="1F1F1F"/>
                <w:sz w:val="24"/>
                <w:szCs w:val="24"/>
              </w:rPr>
              <w:t>熊无昧</w:t>
            </w:r>
            <w:r>
              <w:rPr>
                <w:rFonts w:hint="eastAsia" w:ascii="Times New Roman" w:hAnsi="Times New Roman" w:cs="Times New Roman"/>
                <w:color w:val="1F1F1F"/>
                <w:sz w:val="24"/>
                <w:szCs w:val="24"/>
                <w:lang w:eastAsia="zh-CN"/>
              </w:rPr>
              <w:t>、</w:t>
            </w:r>
            <w:r>
              <w:rPr>
                <w:rFonts w:hint="eastAsia" w:ascii="Times New Roman" w:hAnsi="Times New Roman" w:cs="Times New Roman"/>
                <w:color w:val="1F1F1F"/>
                <w:sz w:val="24"/>
                <w:szCs w:val="24"/>
                <w:lang w:val="en-US" w:eastAsia="zh-CN"/>
              </w:rPr>
              <w:t>周艳敏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exact"/>
          <w:jc w:val="center"/>
        </w:trPr>
        <w:tc>
          <w:tcPr>
            <w:tcW w:w="1778"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000000"/>
                <w:sz w:val="28"/>
                <w:szCs w:val="28"/>
                <w:lang w:val="en-US" w:bidi="ar-SA"/>
              </w:rPr>
              <w:t>14:30-17:30</w:t>
            </w:r>
          </w:p>
        </w:tc>
        <w:tc>
          <w:tcPr>
            <w:tcW w:w="5539"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1F1F1F"/>
                <w:sz w:val="24"/>
                <w:szCs w:val="24"/>
              </w:rPr>
              <w:t>精神动力学视角下的团体沙盘</w:t>
            </w:r>
            <w:r>
              <w:rPr>
                <w:rFonts w:hint="eastAsia" w:ascii="Times New Roman" w:hAnsi="Times New Roman" w:cs="Times New Roman"/>
                <w:color w:val="1F1F1F"/>
                <w:sz w:val="24"/>
                <w:szCs w:val="24"/>
              </w:rPr>
              <w:t>实操体</w:t>
            </w:r>
            <w:r>
              <w:rPr>
                <w:rFonts w:ascii="Times New Roman" w:hAnsi="Times New Roman" w:cs="Times New Roman"/>
                <w:color w:val="1F1F1F"/>
                <w:sz w:val="24"/>
                <w:szCs w:val="24"/>
              </w:rPr>
              <w:t>验</w:t>
            </w:r>
          </w:p>
        </w:tc>
        <w:tc>
          <w:tcPr>
            <w:tcW w:w="2057" w:type="dxa"/>
            <w:shd w:val="clear" w:color="auto" w:fill="auto"/>
            <w:vAlign w:val="center"/>
          </w:tcPr>
          <w:p>
            <w:pPr>
              <w:pStyle w:val="8"/>
              <w:spacing w:line="240" w:lineRule="auto"/>
              <w:ind w:firstLine="0"/>
              <w:jc w:val="center"/>
              <w:rPr>
                <w:rFonts w:ascii="Times New Roman" w:hAnsi="Times New Roman" w:cs="Times New Roman"/>
                <w:color w:val="000000"/>
                <w:sz w:val="28"/>
                <w:szCs w:val="28"/>
                <w:lang w:val="en-US" w:bidi="ar-SA"/>
              </w:rPr>
            </w:pPr>
            <w:r>
              <w:rPr>
                <w:rFonts w:ascii="Times New Roman" w:hAnsi="Times New Roman" w:cs="Times New Roman"/>
                <w:color w:val="1F1F1F"/>
                <w:sz w:val="24"/>
                <w:szCs w:val="24"/>
              </w:rPr>
              <w:t>周翔、王舒娟</w:t>
            </w:r>
          </w:p>
        </w:tc>
      </w:tr>
    </w:tbl>
    <w:p>
      <w:pPr>
        <w:spacing w:line="580" w:lineRule="exact"/>
        <w:ind w:firstLine="480" w:firstLineChars="200"/>
        <w:rPr>
          <w:b/>
          <w:bCs/>
          <w:color w:val="000000"/>
          <w:sz w:val="24"/>
          <w:szCs w:val="24"/>
        </w:rPr>
      </w:pPr>
      <w:r>
        <w:rPr>
          <w:rFonts w:hint="eastAsia" w:ascii="仿宋_GB2312" w:hAnsi="仿宋_GB2312" w:eastAsia="仿宋_GB2312" w:cs="仿宋_GB2312"/>
          <w:bCs/>
          <w:color w:val="000000"/>
          <w:sz w:val="24"/>
          <w:szCs w:val="24"/>
        </w:rPr>
        <w:t>备注：具体以培训当天议程为准</w:t>
      </w:r>
    </w:p>
    <w:p>
      <w:pPr>
        <w:spacing w:line="580" w:lineRule="exact"/>
        <w:ind w:firstLine="562" w:firstLineChars="200"/>
        <w:rPr>
          <w:b/>
          <w:bCs/>
          <w:color w:val="000000"/>
          <w:sz w:val="28"/>
          <w:szCs w:val="28"/>
        </w:rPr>
      </w:pPr>
    </w:p>
    <w:p>
      <w:pPr>
        <w:spacing w:line="580" w:lineRule="exact"/>
        <w:ind w:firstLine="562" w:firstLineChars="200"/>
        <w:rPr>
          <w:b/>
          <w:bCs/>
          <w:kern w:val="0"/>
          <w:sz w:val="28"/>
          <w:szCs w:val="28"/>
        </w:rPr>
      </w:pPr>
      <w:r>
        <w:rPr>
          <w:b/>
          <w:bCs/>
          <w:color w:val="000000"/>
          <w:sz w:val="28"/>
          <w:szCs w:val="28"/>
        </w:rPr>
        <w:t>六、培训费用</w:t>
      </w:r>
    </w:p>
    <w:p>
      <w:pPr>
        <w:spacing w:line="580" w:lineRule="exact"/>
        <w:ind w:firstLine="560" w:firstLineChars="200"/>
        <w:rPr>
          <w:bCs/>
          <w:color w:val="000000"/>
          <w:sz w:val="28"/>
          <w:szCs w:val="28"/>
        </w:rPr>
      </w:pPr>
      <w:r>
        <w:rPr>
          <w:bCs/>
          <w:color w:val="000000"/>
          <w:sz w:val="28"/>
          <w:szCs w:val="28"/>
        </w:rPr>
        <w:t>本次培训费用为300元/人，交通及食宿自理。</w:t>
      </w:r>
    </w:p>
    <w:p>
      <w:pPr>
        <w:spacing w:line="580" w:lineRule="exact"/>
        <w:ind w:firstLine="562" w:firstLineChars="200"/>
        <w:rPr>
          <w:b/>
          <w:bCs/>
          <w:color w:val="000000"/>
          <w:sz w:val="28"/>
          <w:szCs w:val="28"/>
        </w:rPr>
      </w:pPr>
      <w:r>
        <w:rPr>
          <w:b/>
          <w:bCs/>
          <w:color w:val="000000"/>
          <w:sz w:val="28"/>
          <w:szCs w:val="28"/>
        </w:rPr>
        <w:t>七、报名方式</w:t>
      </w:r>
    </w:p>
    <w:p>
      <w:pPr>
        <w:spacing w:line="580" w:lineRule="exact"/>
        <w:ind w:firstLine="560" w:firstLineChars="200"/>
        <w:rPr>
          <w:bCs/>
          <w:color w:val="000000"/>
          <w:sz w:val="28"/>
          <w:szCs w:val="28"/>
        </w:rPr>
      </w:pPr>
      <w:r>
        <w:rPr>
          <w:bCs/>
          <w:color w:val="000000"/>
          <w:sz w:val="28"/>
          <w:szCs w:val="28"/>
        </w:rPr>
        <w:t>1、报名</w:t>
      </w:r>
      <w:r>
        <w:rPr>
          <w:rFonts w:hint="eastAsia"/>
          <w:bCs/>
          <w:color w:val="000000"/>
          <w:sz w:val="28"/>
          <w:szCs w:val="28"/>
          <w:lang w:val="en-US" w:eastAsia="zh-CN"/>
        </w:rPr>
        <w:t>及缴费方式</w:t>
      </w:r>
      <w:r>
        <w:rPr>
          <w:bCs/>
          <w:color w:val="000000"/>
          <w:sz w:val="28"/>
          <w:szCs w:val="28"/>
        </w:rPr>
        <w:t>：扫描下方的二维码</w:t>
      </w:r>
      <w:r>
        <w:rPr>
          <w:rFonts w:hint="eastAsia"/>
          <w:bCs/>
          <w:color w:val="000000"/>
          <w:sz w:val="28"/>
          <w:szCs w:val="28"/>
          <w:lang w:val="en-US" w:eastAsia="zh-CN"/>
        </w:rPr>
        <w:t>填写个人信息，选择缴费方式，缴费截止日期为2023年12月1日。若有特殊情况，不能按时缴费但要参加培训者，请与工作人员联系</w:t>
      </w:r>
      <w:r>
        <w:rPr>
          <w:bCs/>
          <w:color w:val="000000"/>
          <w:sz w:val="28"/>
          <w:szCs w:val="28"/>
        </w:rPr>
        <w:t>。</w:t>
      </w:r>
    </w:p>
    <w:p>
      <w:pPr>
        <w:ind w:right="-143" w:rightChars="-68" w:firstLine="420" w:firstLineChars="200"/>
        <w:jc w:val="center"/>
        <w:rPr>
          <w:rFonts w:hint="eastAsia" w:ascii="仿宋" w:hAnsi="仿宋" w:eastAsia="仿宋"/>
          <w:color w:val="000000"/>
          <w:sz w:val="32"/>
          <w:szCs w:val="32"/>
          <w:lang w:val="en-US" w:eastAsia="zh-CN"/>
        </w:rPr>
      </w:pPr>
      <w:r>
        <w:drawing>
          <wp:inline distT="0" distB="0" distL="114300" distR="114300">
            <wp:extent cx="1352550" cy="1314450"/>
            <wp:effectExtent l="0" t="0" r="6350" b="635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stretch>
                      <a:fillRect/>
                    </a:stretch>
                  </pic:blipFill>
                  <pic:spPr>
                    <a:xfrm>
                      <a:off x="0" y="0"/>
                      <a:ext cx="1352550" cy="1314450"/>
                    </a:xfrm>
                    <a:prstGeom prst="rect">
                      <a:avLst/>
                    </a:prstGeom>
                    <a:noFill/>
                    <a:ln>
                      <a:noFill/>
                    </a:ln>
                  </pic:spPr>
                </pic:pic>
              </a:graphicData>
            </a:graphic>
          </wp:inline>
        </w:drawing>
      </w:r>
    </w:p>
    <w:p>
      <w:pPr>
        <w:spacing w:line="240" w:lineRule="auto"/>
        <w:ind w:right="-143" w:rightChars="-68" w:firstLine="560" w:firstLineChars="200"/>
        <w:jc w:val="left"/>
        <w:rPr>
          <w:bCs/>
          <w:color w:val="000000"/>
          <w:sz w:val="28"/>
          <w:szCs w:val="28"/>
        </w:rPr>
      </w:pPr>
      <w:r>
        <w:rPr>
          <w:color w:val="000000"/>
          <w:sz w:val="28"/>
          <w:szCs w:val="28"/>
        </w:rPr>
        <w:t>2、</w:t>
      </w:r>
      <w:r>
        <w:rPr>
          <w:bCs/>
          <w:color w:val="000000"/>
          <w:sz w:val="28"/>
          <w:szCs w:val="28"/>
        </w:rPr>
        <w:t>咨询电话：</w:t>
      </w:r>
      <w:r>
        <w:rPr>
          <w:bCs/>
          <w:color w:val="000000" w:themeColor="text1"/>
          <w:sz w:val="28"/>
          <w:szCs w:val="28"/>
          <w14:textFill>
            <w14:solidFill>
              <w14:schemeClr w14:val="tx1"/>
            </w14:solidFill>
          </w14:textFill>
        </w:rPr>
        <w:t>0756—2310982、18826913179（</w:t>
      </w:r>
      <w:r>
        <w:rPr>
          <w:bCs/>
          <w:color w:val="000000"/>
          <w:sz w:val="28"/>
          <w:szCs w:val="28"/>
        </w:rPr>
        <w:t>林老师）</w:t>
      </w:r>
    </w:p>
    <w:p>
      <w:pPr>
        <w:spacing w:line="580" w:lineRule="exact"/>
        <w:ind w:firstLine="562" w:firstLineChars="200"/>
        <w:rPr>
          <w:b/>
          <w:bCs/>
          <w:color w:val="000000"/>
          <w:sz w:val="28"/>
          <w:szCs w:val="28"/>
        </w:rPr>
      </w:pPr>
      <w:r>
        <w:rPr>
          <w:b/>
          <w:bCs/>
          <w:color w:val="000000"/>
          <w:sz w:val="28"/>
          <w:szCs w:val="28"/>
        </w:rPr>
        <w:t>八、学分说明</w:t>
      </w:r>
    </w:p>
    <w:p>
      <w:pPr>
        <w:spacing w:line="580" w:lineRule="exact"/>
        <w:ind w:firstLine="560" w:firstLineChars="200"/>
        <w:rPr>
          <w:bCs/>
          <w:kern w:val="0"/>
          <w:sz w:val="28"/>
          <w:szCs w:val="28"/>
        </w:rPr>
      </w:pPr>
      <w:r>
        <w:rPr>
          <w:bCs/>
          <w:kern w:val="0"/>
          <w:sz w:val="28"/>
          <w:szCs w:val="28"/>
        </w:rPr>
        <w:t>1、本次培训授予继续教育学分（仅限广东省内医疗体系参加培训的学员）。</w:t>
      </w:r>
    </w:p>
    <w:p>
      <w:pPr>
        <w:spacing w:line="580" w:lineRule="exact"/>
        <w:ind w:firstLine="560" w:firstLineChars="200"/>
        <w:rPr>
          <w:bCs/>
          <w:kern w:val="0"/>
          <w:sz w:val="28"/>
          <w:szCs w:val="28"/>
        </w:rPr>
      </w:pPr>
      <w:r>
        <w:rPr>
          <w:bCs/>
          <w:kern w:val="0"/>
          <w:sz w:val="28"/>
          <w:szCs w:val="28"/>
        </w:rPr>
        <w:t>2、参加培训的学员在12月</w:t>
      </w:r>
      <w:r>
        <w:rPr>
          <w:rFonts w:hint="eastAsia"/>
          <w:bCs/>
          <w:kern w:val="0"/>
          <w:sz w:val="28"/>
          <w:szCs w:val="28"/>
        </w:rPr>
        <w:t>02</w:t>
      </w:r>
      <w:r>
        <w:rPr>
          <w:bCs/>
          <w:kern w:val="0"/>
          <w:sz w:val="28"/>
          <w:szCs w:val="28"/>
        </w:rPr>
        <w:t>日签到时</w:t>
      </w:r>
      <w:r>
        <w:rPr>
          <w:bCs/>
          <w:kern w:val="0"/>
          <w:sz w:val="28"/>
          <w:szCs w:val="28"/>
          <w:highlight w:val="none"/>
        </w:rPr>
        <w:t>上交</w:t>
      </w:r>
      <w:r>
        <w:rPr>
          <w:bCs/>
          <w:kern w:val="0"/>
          <w:sz w:val="28"/>
          <w:szCs w:val="28"/>
        </w:rPr>
        <w:t>学分卡。</w:t>
      </w:r>
    </w:p>
    <w:p>
      <w:pPr>
        <w:spacing w:line="580" w:lineRule="exact"/>
        <w:ind w:firstLine="560" w:firstLineChars="200"/>
        <w:rPr>
          <w:bCs/>
          <w:kern w:val="0"/>
          <w:sz w:val="28"/>
          <w:szCs w:val="28"/>
        </w:rPr>
      </w:pPr>
      <w:r>
        <w:rPr>
          <w:bCs/>
          <w:kern w:val="0"/>
          <w:sz w:val="28"/>
          <w:szCs w:val="28"/>
        </w:rPr>
        <w:t>3、未报名及未缴费者，不予刷学分。</w:t>
      </w:r>
    </w:p>
    <w:p>
      <w:pPr>
        <w:spacing w:line="580" w:lineRule="exact"/>
        <w:ind w:firstLine="560" w:firstLineChars="200"/>
        <w:rPr>
          <w:bCs/>
          <w:kern w:val="0"/>
          <w:sz w:val="28"/>
          <w:szCs w:val="28"/>
        </w:rPr>
      </w:pPr>
    </w:p>
    <w:p>
      <w:pPr>
        <w:spacing w:line="360" w:lineRule="auto"/>
        <w:jc w:val="right"/>
        <w:rPr>
          <w:color w:val="333333"/>
          <w:kern w:val="0"/>
          <w:sz w:val="28"/>
          <w:szCs w:val="28"/>
        </w:rPr>
      </w:pPr>
      <w:r>
        <w:rPr>
          <w:color w:val="333333"/>
          <w:kern w:val="0"/>
          <w:sz w:val="28"/>
          <w:szCs w:val="28"/>
        </w:rPr>
        <w:t>广东省心理</w:t>
      </w:r>
      <w:r>
        <w:rPr>
          <w:rFonts w:hint="eastAsia"/>
          <w:color w:val="333333"/>
          <w:kern w:val="0"/>
          <w:sz w:val="28"/>
          <w:szCs w:val="28"/>
          <w:lang w:val="en-US" w:eastAsia="zh-CN"/>
        </w:rPr>
        <w:t>学</w:t>
      </w:r>
      <w:r>
        <w:rPr>
          <w:color w:val="333333"/>
          <w:kern w:val="0"/>
          <w:sz w:val="28"/>
          <w:szCs w:val="28"/>
        </w:rPr>
        <w:t>会沙盘心理技术专业委员会</w:t>
      </w:r>
    </w:p>
    <w:p>
      <w:pPr>
        <w:spacing w:line="360" w:lineRule="auto"/>
        <w:jc w:val="right"/>
        <w:rPr>
          <w:color w:val="333333"/>
          <w:kern w:val="0"/>
          <w:sz w:val="28"/>
          <w:szCs w:val="28"/>
        </w:rPr>
      </w:pPr>
      <w:r>
        <w:rPr>
          <w:color w:val="333333"/>
          <w:kern w:val="0"/>
          <w:sz w:val="28"/>
          <w:szCs w:val="28"/>
        </w:rPr>
        <w:t>珠海市医师协会儿童青少年行为医师</w:t>
      </w:r>
      <w:r>
        <w:rPr>
          <w:rFonts w:hint="eastAsia"/>
          <w:color w:val="333333"/>
          <w:kern w:val="0"/>
          <w:sz w:val="28"/>
          <w:szCs w:val="28"/>
        </w:rPr>
        <w:t>分会</w:t>
      </w:r>
    </w:p>
    <w:p>
      <w:pPr>
        <w:spacing w:line="360" w:lineRule="auto"/>
        <w:jc w:val="right"/>
        <w:rPr>
          <w:color w:val="333333"/>
          <w:kern w:val="0"/>
          <w:sz w:val="28"/>
          <w:szCs w:val="28"/>
        </w:rPr>
      </w:pPr>
      <w:r>
        <w:rPr>
          <w:color w:val="333333"/>
          <w:kern w:val="0"/>
          <w:sz w:val="28"/>
          <w:szCs w:val="28"/>
        </w:rPr>
        <w:t>珠海市妇幼保健院</w:t>
      </w:r>
      <w:r>
        <w:rPr>
          <w:rFonts w:hint="eastAsia"/>
          <w:color w:val="333333"/>
          <w:kern w:val="0"/>
          <w:sz w:val="28"/>
          <w:szCs w:val="28"/>
        </w:rPr>
        <w:t>共同主办</w:t>
      </w:r>
    </w:p>
    <w:p>
      <w:pPr>
        <w:spacing w:line="360" w:lineRule="auto"/>
        <w:jc w:val="right"/>
        <w:rPr>
          <w:bCs/>
          <w:kern w:val="0"/>
          <w:sz w:val="28"/>
          <w:szCs w:val="28"/>
        </w:rPr>
      </w:pPr>
      <w:r>
        <w:rPr>
          <w:rFonts w:hint="eastAsia"/>
          <w:color w:val="333333"/>
          <w:kern w:val="0"/>
          <w:sz w:val="28"/>
          <w:szCs w:val="28"/>
        </w:rPr>
        <w:t>北京师范大学出版社协办</w:t>
      </w:r>
    </w:p>
    <w:p>
      <w:pPr>
        <w:spacing w:line="580" w:lineRule="exact"/>
        <w:ind w:firstLine="560" w:firstLineChars="200"/>
        <w:rPr>
          <w:bCs/>
          <w:kern w:val="0"/>
          <w:sz w:val="28"/>
          <w:szCs w:val="28"/>
        </w:rPr>
      </w:pPr>
    </w:p>
    <w:p>
      <w:pPr>
        <w:spacing w:line="580" w:lineRule="exact"/>
        <w:ind w:firstLine="560" w:firstLineChars="200"/>
        <w:rPr>
          <w:bCs/>
          <w:kern w:val="0"/>
          <w:sz w:val="28"/>
          <w:szCs w:val="28"/>
        </w:rPr>
      </w:pPr>
      <w:r>
        <w:rPr>
          <w:bCs/>
          <w:kern w:val="0"/>
          <w:sz w:val="28"/>
          <w:szCs w:val="28"/>
        </w:rPr>
        <w:t>附件</w:t>
      </w:r>
      <w:r>
        <w:rPr>
          <w:rFonts w:hint="eastAsia"/>
          <w:bCs/>
          <w:kern w:val="0"/>
          <w:sz w:val="28"/>
          <w:szCs w:val="28"/>
          <w:lang w:val="en-US" w:eastAsia="zh-CN"/>
        </w:rPr>
        <w:t>1</w:t>
      </w:r>
      <w:r>
        <w:rPr>
          <w:bCs/>
          <w:kern w:val="0"/>
          <w:sz w:val="28"/>
          <w:szCs w:val="28"/>
        </w:rPr>
        <w:t>：主讲专家简介</w:t>
      </w:r>
    </w:p>
    <w:p>
      <w:pPr>
        <w:widowControl/>
        <w:jc w:val="left"/>
        <w:rPr>
          <w:rFonts w:ascii="宋体" w:hAnsi="宋体" w:cs="仿宋"/>
          <w:bCs/>
          <w:kern w:val="0"/>
          <w:sz w:val="28"/>
          <w:szCs w:val="28"/>
        </w:rPr>
      </w:pPr>
      <w:r>
        <w:rPr>
          <w:rFonts w:ascii="宋体" w:hAnsi="宋体" w:cs="仿宋"/>
          <w:bCs/>
          <w:kern w:val="0"/>
          <w:sz w:val="28"/>
          <w:szCs w:val="28"/>
        </w:rPr>
        <w:br w:type="page"/>
      </w:r>
    </w:p>
    <w:p>
      <w:pPr>
        <w:spacing w:line="580" w:lineRule="exact"/>
        <w:jc w:val="both"/>
        <w:rPr>
          <w:rFonts w:hint="default" w:ascii="宋体" w:hAnsi="宋体" w:eastAsia="宋体" w:cs="仿宋"/>
          <w:b/>
          <w:bCs w:val="0"/>
          <w:kern w:val="0"/>
          <w:sz w:val="30"/>
          <w:szCs w:val="30"/>
          <w:lang w:val="en-US" w:eastAsia="zh-CN"/>
        </w:rPr>
      </w:pPr>
      <w:r>
        <w:rPr>
          <w:rFonts w:hint="eastAsia" w:ascii="宋体" w:hAnsi="宋体" w:cs="仿宋"/>
          <w:b/>
          <w:bCs w:val="0"/>
          <w:kern w:val="0"/>
          <w:sz w:val="30"/>
          <w:szCs w:val="30"/>
          <w:lang w:val="en-US" w:eastAsia="zh-CN"/>
        </w:rPr>
        <w:t>附件1：</w:t>
      </w:r>
    </w:p>
    <w:p>
      <w:pPr>
        <w:spacing w:line="580" w:lineRule="exact"/>
        <w:jc w:val="both"/>
        <w:rPr>
          <w:rFonts w:ascii="宋体" w:hAnsi="宋体" w:cs="仿宋"/>
          <w:b/>
          <w:bCs w:val="0"/>
          <w:kern w:val="0"/>
          <w:sz w:val="30"/>
          <w:szCs w:val="30"/>
        </w:rPr>
      </w:pPr>
      <w:r>
        <w:rPr>
          <w:rFonts w:hint="eastAsia" w:ascii="宋体" w:hAnsi="宋体" w:cs="仿宋"/>
          <w:b/>
          <w:bCs w:val="0"/>
          <w:kern w:val="0"/>
          <w:sz w:val="30"/>
          <w:szCs w:val="30"/>
        </w:rPr>
        <w:t>周翔</w:t>
      </w:r>
    </w:p>
    <w:p>
      <w:pPr>
        <w:widowControl/>
        <w:shd w:val="clear" w:color="auto" w:fill="FFFFFF"/>
        <w:spacing w:line="360" w:lineRule="auto"/>
        <w:ind w:firstLine="480" w:firstLineChars="200"/>
        <w:jc w:val="center"/>
        <w:rPr>
          <w:rFonts w:eastAsia="Times New Roman"/>
          <w:snapToGrid w:val="0"/>
          <w:color w:val="000000"/>
          <w:w w:val="0"/>
          <w:kern w:val="0"/>
          <w:sz w:val="0"/>
          <w:szCs w:val="0"/>
          <w:u w:color="000000"/>
          <w:shd w:val="clear" w:color="000000" w:fill="000000"/>
          <w:lang w:val="zh-CN" w:bidi="zh-CN"/>
        </w:rPr>
      </w:pPr>
      <w:r>
        <w:rPr>
          <w:rFonts w:ascii="Arial" w:hAnsi="Arial" w:cs="Arial" w:eastAsiaTheme="minorEastAsia"/>
          <w:color w:val="1F1F1F"/>
          <w:sz w:val="24"/>
        </w:rPr>
        <w:drawing>
          <wp:inline distT="0" distB="0" distL="0" distR="0">
            <wp:extent cx="1022350" cy="1502410"/>
            <wp:effectExtent l="0" t="0" r="6350" b="2540"/>
            <wp:docPr id="14582510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51058"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32127" cy="1516653"/>
                    </a:xfrm>
                    <a:prstGeom prst="rect">
                      <a:avLst/>
                    </a:prstGeom>
                    <a:noFill/>
                    <a:ln>
                      <a:noFill/>
                    </a:ln>
                  </pic:spPr>
                </pic:pic>
              </a:graphicData>
            </a:graphic>
          </wp:inline>
        </w:drawing>
      </w:r>
    </w:p>
    <w:p>
      <w:pPr>
        <w:spacing w:line="360" w:lineRule="auto"/>
        <w:ind w:firstLine="420" w:firstLineChars="0"/>
        <w:jc w:val="left"/>
        <w:rPr>
          <w:bCs/>
          <w:kern w:val="0"/>
          <w:sz w:val="24"/>
        </w:rPr>
      </w:pPr>
      <w:r>
        <w:rPr>
          <w:bCs/>
          <w:kern w:val="0"/>
          <w:sz w:val="24"/>
        </w:rPr>
        <w:t>珠海市妇幼保健院纪委书记，珠海市儿童心理行为中心主任，主任心理治疗师</w:t>
      </w:r>
      <w:r>
        <w:rPr>
          <w:rFonts w:hint="eastAsia"/>
          <w:bCs/>
          <w:kern w:val="0"/>
          <w:sz w:val="24"/>
          <w:lang w:eastAsia="zh-CN"/>
        </w:rPr>
        <w:t>；</w:t>
      </w:r>
      <w:r>
        <w:rPr>
          <w:bCs/>
          <w:kern w:val="0"/>
          <w:sz w:val="24"/>
        </w:rPr>
        <w:t>广东省心理学会沙盘心理技术专业专委会主任委员</w:t>
      </w:r>
      <w:r>
        <w:rPr>
          <w:rFonts w:hint="eastAsia"/>
          <w:bCs/>
          <w:kern w:val="0"/>
          <w:sz w:val="24"/>
          <w:lang w:eastAsia="zh-CN"/>
        </w:rPr>
        <w:t>；</w:t>
      </w:r>
      <w:r>
        <w:rPr>
          <w:bCs/>
          <w:kern w:val="0"/>
          <w:sz w:val="24"/>
        </w:rPr>
        <w:t>中国心理卫生协会首批认证督导师，中国心理学会注册系统注册心理师</w:t>
      </w:r>
      <w:r>
        <w:rPr>
          <w:rFonts w:hint="eastAsia"/>
          <w:bCs/>
          <w:kern w:val="0"/>
          <w:sz w:val="24"/>
          <w:lang w:eastAsia="zh-CN"/>
        </w:rPr>
        <w:t>，</w:t>
      </w:r>
      <w:r>
        <w:rPr>
          <w:bCs/>
          <w:kern w:val="0"/>
          <w:sz w:val="24"/>
        </w:rPr>
        <w:t>中国心理卫生协会心理咨询治疗委员会儿童青少年专委会委员</w:t>
      </w:r>
      <w:r>
        <w:rPr>
          <w:rFonts w:hint="eastAsia"/>
          <w:bCs/>
          <w:kern w:val="0"/>
          <w:sz w:val="24"/>
          <w:lang w:eastAsia="zh-CN"/>
        </w:rPr>
        <w:t>，</w:t>
      </w:r>
      <w:r>
        <w:rPr>
          <w:bCs/>
          <w:kern w:val="0"/>
          <w:sz w:val="24"/>
        </w:rPr>
        <w:t>珠海市医师协会儿童青少年心理行为医师分会主任委员</w:t>
      </w:r>
      <w:r>
        <w:rPr>
          <w:rFonts w:hint="eastAsia"/>
          <w:bCs/>
          <w:kern w:val="0"/>
          <w:sz w:val="24"/>
          <w:lang w:eastAsia="zh-CN"/>
        </w:rPr>
        <w:t>，</w:t>
      </w:r>
      <w:r>
        <w:rPr>
          <w:bCs/>
          <w:kern w:val="0"/>
          <w:sz w:val="24"/>
        </w:rPr>
        <w:t>中国艾利克森催眠研究院常务理事，国际催眠学会（ISH）会员</w:t>
      </w:r>
    </w:p>
    <w:p>
      <w:pPr>
        <w:spacing w:line="360" w:lineRule="auto"/>
        <w:ind w:firstLine="480" w:firstLineChars="200"/>
        <w:jc w:val="left"/>
        <w:rPr>
          <w:bCs/>
          <w:kern w:val="0"/>
          <w:sz w:val="24"/>
        </w:rPr>
      </w:pPr>
      <w:r>
        <w:rPr>
          <w:bCs/>
          <w:kern w:val="0"/>
          <w:sz w:val="24"/>
        </w:rPr>
        <w:t>20多年临床心理咨询、治疗工作经验，擅长运用沙盘治疗、催眠技术、精神分析处理各种儿童青少年常见心理行为问题，在青少年的拒绝上学、学习困难、情绪障碍、 急/慢性创伤、人际关系、适应问题、考试焦虑减压等临床效果显著。</w:t>
      </w:r>
    </w:p>
    <w:p>
      <w:pPr>
        <w:spacing w:line="360" w:lineRule="auto"/>
        <w:jc w:val="left"/>
        <w:rPr>
          <w:bCs/>
          <w:kern w:val="0"/>
          <w:sz w:val="24"/>
        </w:rPr>
      </w:pPr>
    </w:p>
    <w:p>
      <w:pPr>
        <w:widowControl/>
        <w:shd w:val="clear" w:color="auto" w:fill="FFFFFF"/>
        <w:spacing w:line="360" w:lineRule="auto"/>
        <w:jc w:val="both"/>
        <w:rPr>
          <w:rFonts w:ascii="Arial" w:hAnsi="Arial" w:cs="Arial"/>
          <w:b/>
          <w:bCs/>
          <w:color w:val="1F1F1F"/>
          <w:sz w:val="30"/>
          <w:szCs w:val="30"/>
        </w:rPr>
      </w:pPr>
      <w:r>
        <w:rPr>
          <w:rFonts w:hint="eastAsia" w:ascii="Arial" w:hAnsi="Arial" w:cs="Arial"/>
          <w:b/>
          <w:bCs/>
          <w:color w:val="1F1F1F"/>
          <w:sz w:val="30"/>
          <w:szCs w:val="30"/>
        </w:rPr>
        <w:t>张军</w:t>
      </w:r>
    </w:p>
    <w:p>
      <w:pPr>
        <w:widowControl/>
        <w:shd w:val="clear" w:color="auto" w:fill="FFFFFF"/>
        <w:spacing w:line="360" w:lineRule="auto"/>
        <w:ind w:firstLine="480" w:firstLineChars="200"/>
        <w:jc w:val="center"/>
        <w:rPr>
          <w:rFonts w:eastAsia="Times New Roman"/>
          <w:snapToGrid w:val="0"/>
          <w:color w:val="000000"/>
          <w:w w:val="0"/>
          <w:kern w:val="0"/>
          <w:sz w:val="0"/>
          <w:szCs w:val="0"/>
          <w:u w:color="000000"/>
          <w:shd w:val="clear" w:color="000000" w:fill="000000"/>
          <w:lang w:val="zh-CN" w:bidi="zh-CN"/>
        </w:rPr>
      </w:pPr>
      <w:r>
        <w:rPr>
          <w:rFonts w:hint="eastAsia" w:ascii="Arial" w:hAnsi="Arial" w:cs="Arial" w:eastAsiaTheme="minorEastAsia"/>
          <w:color w:val="1F1F1F"/>
          <w:sz w:val="24"/>
        </w:rPr>
        <w:drawing>
          <wp:inline distT="0" distB="0" distL="114300" distR="114300">
            <wp:extent cx="1193800" cy="1492250"/>
            <wp:effectExtent l="0" t="0" r="0" b="6350"/>
            <wp:docPr id="5" name="图片 5" descr="张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张军"/>
                    <pic:cNvPicPr>
                      <a:picLocks noChangeAspect="1"/>
                    </pic:cNvPicPr>
                  </pic:nvPicPr>
                  <pic:blipFill>
                    <a:blip r:embed="rId11"/>
                    <a:stretch>
                      <a:fillRect/>
                    </a:stretch>
                  </pic:blipFill>
                  <pic:spPr>
                    <a:xfrm>
                      <a:off x="0" y="0"/>
                      <a:ext cx="1193800" cy="1492250"/>
                    </a:xfrm>
                    <a:prstGeom prst="rect">
                      <a:avLst/>
                    </a:prstGeom>
                  </pic:spPr>
                </pic:pic>
              </a:graphicData>
            </a:graphic>
          </wp:inline>
        </w:drawing>
      </w:r>
    </w:p>
    <w:p>
      <w:pPr>
        <w:widowControl/>
        <w:shd w:val="clear" w:color="auto" w:fill="FFFFFF"/>
        <w:spacing w:line="360" w:lineRule="auto"/>
        <w:ind w:firstLine="480" w:firstLineChars="200"/>
        <w:jc w:val="left"/>
        <w:rPr>
          <w:rFonts w:hint="eastAsia" w:ascii="Arial" w:hAnsi="Arial" w:cs="Arial"/>
          <w:color w:val="1F1F1F"/>
          <w:sz w:val="24"/>
        </w:rPr>
      </w:pPr>
      <w:r>
        <w:rPr>
          <w:rFonts w:hint="eastAsia" w:ascii="Arial" w:hAnsi="Arial" w:cs="Arial"/>
          <w:color w:val="1F1F1F"/>
          <w:sz w:val="24"/>
        </w:rPr>
        <w:t>北京师范大学珠海校区教育学院党总支书记、副院长、教育心理学副教授，硕士生导师，中国心理学会注册督导师（D22-122），中国心理卫生协会大学生心理咨询专业委员会第七届委员会委员，中国教育学会学校心理学专业分会第八届理事会理事，广东省普通高等学校学生心理健康教育专家指导委员会第四届委员会副主任委员,广东省高等学校心理健康教育与咨询专业委员会心理健康教育教学督导,广东省心理学会沙盘心理技术专业委员会主任委员，珠海市精神心理卫生协会副会长，珠海市心理健康促进会副会长，广东省“应用心理学特色专业建设项目”负责人。</w:t>
      </w:r>
    </w:p>
    <w:p>
      <w:pPr>
        <w:widowControl/>
        <w:shd w:val="clear" w:color="auto" w:fill="FFFFFF"/>
        <w:spacing w:line="360" w:lineRule="auto"/>
        <w:jc w:val="left"/>
        <w:rPr>
          <w:rFonts w:hint="eastAsia" w:ascii="Arial" w:hAnsi="Arial" w:cs="Arial"/>
          <w:color w:val="1F1F1F"/>
          <w:sz w:val="24"/>
        </w:rPr>
      </w:pPr>
    </w:p>
    <w:p>
      <w:pPr>
        <w:widowControl/>
        <w:shd w:val="clear" w:color="auto" w:fill="FFFFFF"/>
        <w:spacing w:line="360" w:lineRule="auto"/>
        <w:jc w:val="both"/>
        <w:rPr>
          <w:rFonts w:ascii="Arial" w:hAnsi="Arial" w:cs="Arial"/>
          <w:b/>
          <w:bCs/>
          <w:color w:val="1F1F1F"/>
          <w:sz w:val="30"/>
          <w:szCs w:val="30"/>
        </w:rPr>
      </w:pPr>
      <w:r>
        <w:rPr>
          <w:rFonts w:hint="eastAsia" w:ascii="Arial" w:hAnsi="Arial" w:cs="Arial"/>
          <w:b/>
          <w:bCs/>
          <w:color w:val="1F1F1F"/>
          <w:sz w:val="30"/>
          <w:szCs w:val="30"/>
        </w:rPr>
        <w:t>王舒娟</w:t>
      </w:r>
    </w:p>
    <w:p>
      <w:pPr>
        <w:widowControl/>
        <w:shd w:val="clear" w:color="auto" w:fill="FFFFFF"/>
        <w:spacing w:line="360" w:lineRule="auto"/>
        <w:ind w:firstLine="480" w:firstLineChars="200"/>
        <w:jc w:val="center"/>
        <w:rPr>
          <w:rFonts w:ascii="Arial" w:hAnsi="Arial" w:cs="Arial"/>
          <w:color w:val="1F1F1F"/>
          <w:sz w:val="24"/>
        </w:rPr>
      </w:pPr>
      <w:r>
        <w:rPr>
          <w:rFonts w:hint="eastAsia"/>
          <w:sz w:val="24"/>
        </w:rPr>
        <w:drawing>
          <wp:inline distT="0" distB="0" distL="114300" distR="114300">
            <wp:extent cx="941070" cy="1397000"/>
            <wp:effectExtent l="0" t="0" r="11430" b="0"/>
            <wp:docPr id="6" name="图片 6" descr="王舒娟b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舒娟b白底"/>
                    <pic:cNvPicPr>
                      <a:picLocks noChangeAspect="1"/>
                    </pic:cNvPicPr>
                  </pic:nvPicPr>
                  <pic:blipFill>
                    <a:blip r:embed="rId12"/>
                    <a:stretch>
                      <a:fillRect/>
                    </a:stretch>
                  </pic:blipFill>
                  <pic:spPr>
                    <a:xfrm>
                      <a:off x="0" y="0"/>
                      <a:ext cx="941070" cy="1397000"/>
                    </a:xfrm>
                    <a:prstGeom prst="rect">
                      <a:avLst/>
                    </a:prstGeom>
                  </pic:spPr>
                </pic:pic>
              </a:graphicData>
            </a:graphic>
          </wp:inline>
        </w:drawing>
      </w:r>
    </w:p>
    <w:p>
      <w:pPr>
        <w:widowControl/>
        <w:shd w:val="clear" w:color="auto" w:fill="FFFFFF"/>
        <w:spacing w:line="360" w:lineRule="auto"/>
        <w:ind w:firstLine="480" w:firstLineChars="200"/>
        <w:jc w:val="left"/>
        <w:rPr>
          <w:rFonts w:hint="eastAsia" w:ascii="Arial" w:hAnsi="Arial" w:cs="Arial"/>
          <w:color w:val="1F1F1F"/>
          <w:sz w:val="24"/>
        </w:rPr>
      </w:pPr>
      <w:r>
        <w:rPr>
          <w:rFonts w:hint="eastAsia" w:ascii="Arial" w:hAnsi="Arial" w:cs="Arial"/>
          <w:color w:val="1F1F1F"/>
          <w:sz w:val="24"/>
        </w:rPr>
        <w:t>国家二级心理咨询师，心理治疗师，主治医师，讲师；澳门城市大学应用心理学博士；中国心理学会 心理学普及工作委员会沙盘学组成员；广东省心理学会理事 广东省心理学会沙盘心理技术专业委员会秘书长；健心海团体沙盘特聘讲师。心理学专业方向：分析心理学、心理咨询与治疗、沙盘心理技术团体辅导；心理学工作方向: 女性心身健康、女性个人成长、乳腺癌患者心理干预。</w:t>
      </w:r>
    </w:p>
    <w:p>
      <w:pPr>
        <w:widowControl/>
        <w:shd w:val="clear" w:color="auto" w:fill="FFFFFF"/>
        <w:spacing w:line="360" w:lineRule="auto"/>
        <w:ind w:firstLine="480" w:firstLineChars="200"/>
        <w:jc w:val="left"/>
        <w:rPr>
          <w:rFonts w:hint="eastAsia" w:ascii="Arial" w:hAnsi="Arial" w:cs="Arial"/>
          <w:color w:val="1F1F1F"/>
          <w:sz w:val="24"/>
        </w:rPr>
      </w:pPr>
    </w:p>
    <w:p>
      <w:pPr>
        <w:widowControl/>
        <w:shd w:val="clear" w:color="auto" w:fill="FFFFFF"/>
        <w:spacing w:line="360" w:lineRule="auto"/>
        <w:jc w:val="both"/>
        <w:rPr>
          <w:rFonts w:ascii="Arial" w:hAnsi="Arial" w:cs="Arial"/>
          <w:b/>
          <w:bCs/>
          <w:color w:val="1F1F1F"/>
          <w:sz w:val="28"/>
          <w:szCs w:val="28"/>
        </w:rPr>
      </w:pPr>
      <w:r>
        <w:rPr>
          <w:rFonts w:hint="eastAsia" w:ascii="Arial" w:hAnsi="Arial" w:cs="Arial"/>
          <w:b/>
          <w:bCs/>
          <w:color w:val="1F1F1F"/>
          <w:sz w:val="28"/>
          <w:szCs w:val="28"/>
        </w:rPr>
        <w:t>朱茂玲</w:t>
      </w:r>
    </w:p>
    <w:p>
      <w:pPr>
        <w:widowControl/>
        <w:shd w:val="clear" w:color="auto" w:fill="FFFFFF"/>
        <w:spacing w:line="360" w:lineRule="auto"/>
        <w:jc w:val="left"/>
        <w:rPr>
          <w:rFonts w:hint="eastAsia" w:ascii="Arial" w:hAnsi="Arial" w:cs="Arial"/>
          <w:color w:val="1F1F1F"/>
          <w:sz w:val="24"/>
        </w:rPr>
      </w:pPr>
    </w:p>
    <w:p>
      <w:pPr>
        <w:widowControl/>
        <w:shd w:val="clear" w:color="auto" w:fill="FFFFFF"/>
        <w:spacing w:line="360" w:lineRule="auto"/>
        <w:ind w:firstLine="480" w:firstLineChars="200"/>
        <w:jc w:val="center"/>
        <w:rPr>
          <w:rFonts w:ascii="Arial" w:hAnsi="Arial" w:cs="Arial" w:eastAsiaTheme="minorEastAsia"/>
          <w:color w:val="1F1F1F"/>
          <w:sz w:val="24"/>
        </w:rPr>
      </w:pPr>
      <w:r>
        <w:rPr>
          <w:rFonts w:hint="eastAsia" w:ascii="Arial" w:hAnsi="Arial" w:cs="Arial" w:eastAsiaTheme="minorEastAsia"/>
          <w:color w:val="1F1F1F"/>
          <w:sz w:val="24"/>
        </w:rPr>
        <w:drawing>
          <wp:inline distT="0" distB="0" distL="114300" distR="114300">
            <wp:extent cx="1464310" cy="1919605"/>
            <wp:effectExtent l="0" t="0" r="8890" b="10795"/>
            <wp:docPr id="7" name="图片 7" descr="17591a91c70644b81356edc27bde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91a91c70644b81356edc27bde213"/>
                    <pic:cNvPicPr>
                      <a:picLocks noChangeAspect="1"/>
                    </pic:cNvPicPr>
                  </pic:nvPicPr>
                  <pic:blipFill>
                    <a:blip r:embed="rId13"/>
                    <a:stretch>
                      <a:fillRect/>
                    </a:stretch>
                  </pic:blipFill>
                  <pic:spPr>
                    <a:xfrm>
                      <a:off x="0" y="0"/>
                      <a:ext cx="1464310" cy="1919605"/>
                    </a:xfrm>
                    <a:prstGeom prst="rect">
                      <a:avLst/>
                    </a:prstGeom>
                  </pic:spPr>
                </pic:pic>
              </a:graphicData>
            </a:graphic>
          </wp:inline>
        </w:drawing>
      </w:r>
    </w:p>
    <w:p>
      <w:pPr>
        <w:widowControl/>
        <w:shd w:val="clear" w:color="auto" w:fill="FFFFFF"/>
        <w:spacing w:line="360" w:lineRule="auto"/>
        <w:ind w:firstLine="480" w:firstLineChars="200"/>
        <w:jc w:val="left"/>
        <w:rPr>
          <w:rFonts w:hint="eastAsia" w:ascii="Arial" w:hAnsi="Arial" w:cs="Arial"/>
          <w:color w:val="1F1F1F"/>
          <w:sz w:val="24"/>
        </w:rPr>
      </w:pPr>
      <w:r>
        <w:rPr>
          <w:rFonts w:hint="eastAsia" w:ascii="Arial" w:hAnsi="Arial" w:cs="Arial"/>
          <w:color w:val="1F1F1F"/>
          <w:sz w:val="24"/>
        </w:rPr>
        <w:t>国家二级心理咨询师。华南理工大学心理中心教师，副教授，澳门城市大学兼职硕士生导师，澳门城市大学心理分析与中国文化方向博士，广东外语外贸大学精神分析伦理学研究领域博士后。国内GAAP认证A级沙盘游戏师，长期接受拉康派精神分析与荣格派心理分析的个人分析与案例督导，个案工作量10000人次以上。自2015年开始担任东方心理分析研究院2+3课程学员导师与培训讲师，参与国内沙盘游戏咨询师的培训、体验和考核等工作。</w:t>
      </w:r>
    </w:p>
    <w:p>
      <w:pPr>
        <w:widowControl/>
        <w:shd w:val="clear" w:color="auto" w:fill="FFFFFF"/>
        <w:spacing w:line="360" w:lineRule="auto"/>
        <w:ind w:firstLine="480" w:firstLineChars="200"/>
        <w:jc w:val="left"/>
        <w:rPr>
          <w:rFonts w:hint="eastAsia" w:ascii="Arial" w:hAnsi="Arial" w:cs="Arial"/>
          <w:color w:val="1F1F1F"/>
          <w:sz w:val="24"/>
        </w:rPr>
      </w:pPr>
    </w:p>
    <w:p>
      <w:pPr>
        <w:widowControl/>
        <w:shd w:val="clear" w:color="auto" w:fill="FFFFFF"/>
        <w:spacing w:line="360" w:lineRule="auto"/>
        <w:jc w:val="both"/>
        <w:rPr>
          <w:rFonts w:ascii="Arial" w:hAnsi="Arial" w:cs="Arial"/>
          <w:b/>
          <w:bCs/>
          <w:color w:val="1F1F1F"/>
          <w:sz w:val="30"/>
          <w:szCs w:val="30"/>
        </w:rPr>
      </w:pPr>
      <w:r>
        <w:rPr>
          <w:rFonts w:hint="eastAsia" w:ascii="Arial" w:hAnsi="Arial" w:cs="Arial"/>
          <w:b/>
          <w:bCs/>
          <w:color w:val="1F1F1F"/>
          <w:sz w:val="30"/>
          <w:szCs w:val="30"/>
        </w:rPr>
        <w:t>熊无昧</w:t>
      </w:r>
    </w:p>
    <w:p>
      <w:pPr>
        <w:widowControl/>
        <w:shd w:val="clear" w:color="auto" w:fill="FFFFFF"/>
        <w:spacing w:line="360" w:lineRule="auto"/>
        <w:ind w:firstLine="480" w:firstLineChars="200"/>
        <w:jc w:val="left"/>
        <w:rPr>
          <w:rFonts w:ascii="Arial" w:hAnsi="Arial" w:cs="Arial"/>
          <w:color w:val="1F1F1F"/>
          <w:sz w:val="24"/>
        </w:rPr>
      </w:pPr>
    </w:p>
    <w:p>
      <w:pPr>
        <w:widowControl/>
        <w:shd w:val="clear" w:color="auto" w:fill="FFFFFF"/>
        <w:spacing w:line="360" w:lineRule="auto"/>
        <w:ind w:firstLine="480" w:firstLineChars="200"/>
        <w:jc w:val="center"/>
        <w:rPr>
          <w:rFonts w:ascii="Arial" w:hAnsi="Arial" w:cs="Arial"/>
          <w:color w:val="1F1F1F"/>
          <w:sz w:val="24"/>
        </w:rPr>
      </w:pPr>
      <w:r>
        <w:rPr>
          <w:rFonts w:hint="eastAsia" w:ascii="Arial" w:hAnsi="Arial" w:cs="Arial"/>
          <w:color w:val="1F1F1F"/>
          <w:sz w:val="24"/>
        </w:rPr>
        <w:drawing>
          <wp:inline distT="0" distB="0" distL="114300" distR="114300">
            <wp:extent cx="1200150" cy="1745615"/>
            <wp:effectExtent l="0" t="0" r="6350" b="6985"/>
            <wp:docPr id="9" name="图片 9" descr="9447a3ca79173e9c3209a23064bc2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447a3ca79173e9c3209a23064bc2df"/>
                    <pic:cNvPicPr>
                      <a:picLocks noChangeAspect="1"/>
                    </pic:cNvPicPr>
                  </pic:nvPicPr>
                  <pic:blipFill>
                    <a:blip r:embed="rId14"/>
                    <a:stretch>
                      <a:fillRect/>
                    </a:stretch>
                  </pic:blipFill>
                  <pic:spPr>
                    <a:xfrm>
                      <a:off x="0" y="0"/>
                      <a:ext cx="1200150" cy="1745615"/>
                    </a:xfrm>
                    <a:prstGeom prst="rect">
                      <a:avLst/>
                    </a:prstGeom>
                  </pic:spPr>
                </pic:pic>
              </a:graphicData>
            </a:graphic>
          </wp:inline>
        </w:drawing>
      </w:r>
    </w:p>
    <w:p>
      <w:pPr>
        <w:widowControl/>
        <w:shd w:val="clear" w:color="auto" w:fill="FFFFFF"/>
        <w:spacing w:line="360" w:lineRule="auto"/>
        <w:ind w:firstLine="480" w:firstLineChars="200"/>
        <w:jc w:val="left"/>
        <w:rPr>
          <w:rFonts w:hint="eastAsia" w:ascii="Arial" w:hAnsi="Arial" w:cs="Arial"/>
          <w:color w:val="1F1F1F"/>
          <w:sz w:val="24"/>
        </w:rPr>
      </w:pPr>
      <w:r>
        <w:rPr>
          <w:rFonts w:hint="eastAsia" w:ascii="Arial" w:hAnsi="Arial" w:cs="Arial"/>
          <w:color w:val="1F1F1F"/>
          <w:sz w:val="24"/>
        </w:rPr>
        <w:t>澳门城市大学应用心理学博士；珠海城市职业技术学院副教授；美国芝加哥心理学院访问学者；广东省心理学会理事，广东省心理学会沙盘专委会 常务理事；珠海市教研中心课题评审成员。担任横琴深度合作区、金湾区、斗门区等多项幼儿园教师教学能力大赛评委，为各区学校开展教科研指导及师资培训，同时，为珠海最大外资企业伟创力（Flex)、珠海信访、妇联、社科联、法院、街道办开展儿童心理发展、亲子、家庭教育、心理健康等专业知识普及和授课，服务达上千人次。</w:t>
      </w:r>
    </w:p>
    <w:p>
      <w:pPr>
        <w:widowControl/>
        <w:shd w:val="clear" w:color="auto" w:fill="FFFFFF"/>
        <w:spacing w:line="360" w:lineRule="auto"/>
        <w:jc w:val="both"/>
        <w:rPr>
          <w:rFonts w:hint="eastAsia" w:ascii="Arial" w:hAnsi="Arial" w:cs="Arial"/>
          <w:b/>
          <w:bCs/>
          <w:color w:val="1F1F1F"/>
          <w:sz w:val="28"/>
          <w:szCs w:val="28"/>
        </w:rPr>
      </w:pPr>
    </w:p>
    <w:p>
      <w:pPr>
        <w:widowControl/>
        <w:shd w:val="clear" w:color="auto" w:fill="FFFFFF"/>
        <w:spacing w:line="360" w:lineRule="auto"/>
        <w:jc w:val="both"/>
        <w:rPr>
          <w:rFonts w:hint="eastAsia" w:ascii="Arial" w:hAnsi="Arial" w:cs="Arial"/>
          <w:b/>
          <w:bCs/>
          <w:color w:val="1F1F1F"/>
          <w:sz w:val="28"/>
          <w:szCs w:val="28"/>
        </w:rPr>
      </w:pPr>
    </w:p>
    <w:p>
      <w:pPr>
        <w:widowControl/>
        <w:shd w:val="clear" w:color="auto" w:fill="FFFFFF"/>
        <w:spacing w:line="360" w:lineRule="auto"/>
        <w:jc w:val="both"/>
        <w:rPr>
          <w:rFonts w:hint="eastAsia" w:ascii="Arial" w:hAnsi="Arial" w:cs="Arial"/>
          <w:b/>
          <w:bCs/>
          <w:color w:val="1F1F1F"/>
          <w:sz w:val="28"/>
          <w:szCs w:val="28"/>
        </w:rPr>
      </w:pPr>
    </w:p>
    <w:p>
      <w:pPr>
        <w:widowControl/>
        <w:shd w:val="clear" w:color="auto" w:fill="FFFFFF"/>
        <w:spacing w:line="360" w:lineRule="auto"/>
        <w:jc w:val="both"/>
        <w:rPr>
          <w:rFonts w:hint="eastAsia" w:ascii="Arial" w:hAnsi="Arial" w:cs="Arial"/>
          <w:b/>
          <w:bCs/>
          <w:color w:val="1F1F1F"/>
          <w:sz w:val="28"/>
          <w:szCs w:val="28"/>
        </w:rPr>
      </w:pPr>
    </w:p>
    <w:p>
      <w:pPr>
        <w:widowControl/>
        <w:shd w:val="clear" w:color="auto" w:fill="FFFFFF"/>
        <w:spacing w:line="360" w:lineRule="auto"/>
        <w:jc w:val="both"/>
        <w:rPr>
          <w:rFonts w:ascii="Arial" w:hAnsi="Arial" w:cs="Arial"/>
          <w:b/>
          <w:bCs/>
          <w:color w:val="1F1F1F"/>
          <w:sz w:val="28"/>
          <w:szCs w:val="28"/>
        </w:rPr>
      </w:pPr>
      <w:r>
        <w:rPr>
          <w:rFonts w:hint="eastAsia" w:ascii="Arial" w:hAnsi="Arial" w:cs="Arial"/>
          <w:b/>
          <w:bCs/>
          <w:color w:val="1F1F1F"/>
          <w:sz w:val="28"/>
          <w:szCs w:val="28"/>
        </w:rPr>
        <w:t>赖翠叶</w:t>
      </w:r>
    </w:p>
    <w:p>
      <w:pPr>
        <w:widowControl/>
        <w:shd w:val="clear" w:color="auto" w:fill="FFFFFF"/>
        <w:spacing w:line="360" w:lineRule="auto"/>
        <w:jc w:val="left"/>
        <w:rPr>
          <w:rFonts w:hint="eastAsia" w:ascii="Arial" w:hAnsi="Arial" w:cs="Arial"/>
          <w:color w:val="1F1F1F"/>
          <w:sz w:val="24"/>
        </w:rPr>
      </w:pPr>
    </w:p>
    <w:p>
      <w:pPr>
        <w:widowControl/>
        <w:shd w:val="clear" w:color="auto" w:fill="FFFFFF"/>
        <w:spacing w:line="360" w:lineRule="auto"/>
        <w:ind w:firstLine="480" w:firstLineChars="200"/>
        <w:jc w:val="center"/>
        <w:rPr>
          <w:rFonts w:ascii="Arial" w:hAnsi="Arial" w:cs="Arial"/>
          <w:color w:val="1F1F1F"/>
          <w:sz w:val="24"/>
        </w:rPr>
      </w:pPr>
      <w:r>
        <w:rPr>
          <w:rFonts w:ascii="Arial" w:hAnsi="Arial" w:cs="Arial"/>
          <w:color w:val="1F1F1F"/>
          <w:sz w:val="24"/>
        </w:rPr>
        <w:drawing>
          <wp:inline distT="0" distB="0" distL="114300" distR="114300">
            <wp:extent cx="1644015" cy="1441450"/>
            <wp:effectExtent l="0" t="0" r="6985" b="6350"/>
            <wp:docPr id="8" name="图片 8" descr="899b4340519660b76374685c250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99b4340519660b76374685c2502187"/>
                    <pic:cNvPicPr>
                      <a:picLocks noChangeAspect="1"/>
                    </pic:cNvPicPr>
                  </pic:nvPicPr>
                  <pic:blipFill>
                    <a:blip r:embed="rId15"/>
                    <a:stretch>
                      <a:fillRect/>
                    </a:stretch>
                  </pic:blipFill>
                  <pic:spPr>
                    <a:xfrm>
                      <a:off x="0" y="0"/>
                      <a:ext cx="1644015" cy="1441450"/>
                    </a:xfrm>
                    <a:prstGeom prst="rect">
                      <a:avLst/>
                    </a:prstGeom>
                  </pic:spPr>
                </pic:pic>
              </a:graphicData>
            </a:graphic>
          </wp:inline>
        </w:drawing>
      </w:r>
    </w:p>
    <w:p>
      <w:pPr>
        <w:widowControl/>
        <w:shd w:val="clear" w:color="auto" w:fill="FFFFFF"/>
        <w:spacing w:line="360" w:lineRule="auto"/>
        <w:ind w:firstLine="480" w:firstLineChars="200"/>
        <w:jc w:val="left"/>
        <w:rPr>
          <w:rFonts w:hint="eastAsia" w:ascii="Arial" w:hAnsi="Arial" w:cs="Arial"/>
          <w:color w:val="1F1F1F"/>
          <w:sz w:val="24"/>
        </w:rPr>
      </w:pPr>
      <w:r>
        <w:rPr>
          <w:rFonts w:hint="eastAsia" w:ascii="Arial" w:hAnsi="Arial" w:cs="Arial"/>
          <w:color w:val="1F1F1F"/>
          <w:sz w:val="24"/>
        </w:rPr>
        <w:t>国家二级心理咨询师、沙盘游戏培训师；教育学（心理咨询与指导方向）博士（在读）； 广东省心理学会沙盘心理技术专委会理事；深圳市心理学会理事；北京开放大学家庭教育学院、深圳市城市学院教师继续教育培训特聘讲师、培训师；深圳简约心理创始人；全职一线心理工作者，专注青少年自我伤害心理危机干预及家庭治疗，常年为学校、公检法、部队等组织机构提供包括心理危机干预、心理健康教育以及心理技能培训等心理服务。</w:t>
      </w:r>
    </w:p>
    <w:p>
      <w:pPr>
        <w:widowControl/>
        <w:shd w:val="clear" w:color="auto" w:fill="FFFFFF"/>
        <w:spacing w:line="360" w:lineRule="auto"/>
        <w:ind w:firstLine="480" w:firstLineChars="200"/>
        <w:jc w:val="left"/>
        <w:rPr>
          <w:rFonts w:hint="eastAsia" w:ascii="Arial" w:hAnsi="Arial" w:cs="Arial"/>
          <w:color w:val="1F1F1F"/>
          <w:sz w:val="24"/>
        </w:rPr>
      </w:pPr>
    </w:p>
    <w:p>
      <w:pPr>
        <w:widowControl/>
        <w:shd w:val="clear" w:color="auto" w:fill="FFFFFF"/>
        <w:spacing w:line="360" w:lineRule="auto"/>
        <w:jc w:val="both"/>
        <w:rPr>
          <w:rFonts w:ascii="Arial" w:hAnsi="Arial" w:cs="Arial"/>
          <w:b/>
          <w:bCs/>
          <w:color w:val="1F1F1F"/>
          <w:sz w:val="30"/>
          <w:szCs w:val="30"/>
        </w:rPr>
      </w:pPr>
      <w:r>
        <w:rPr>
          <w:rFonts w:hint="eastAsia" w:ascii="Arial" w:hAnsi="Arial" w:cs="Arial"/>
          <w:b/>
          <w:bCs/>
          <w:color w:val="1F1F1F"/>
          <w:sz w:val="30"/>
          <w:szCs w:val="30"/>
        </w:rPr>
        <w:t>周艳敏</w:t>
      </w:r>
    </w:p>
    <w:p>
      <w:pPr>
        <w:widowControl/>
        <w:shd w:val="clear" w:color="auto" w:fill="FFFFFF"/>
        <w:spacing w:line="360" w:lineRule="auto"/>
        <w:jc w:val="left"/>
        <w:rPr>
          <w:rFonts w:hint="eastAsia" w:ascii="Arial" w:hAnsi="Arial" w:cs="Arial"/>
          <w:color w:val="1F1F1F"/>
          <w:sz w:val="24"/>
        </w:rPr>
      </w:pPr>
    </w:p>
    <w:p>
      <w:pPr>
        <w:widowControl/>
        <w:shd w:val="clear" w:color="auto" w:fill="FFFFFF"/>
        <w:spacing w:line="360" w:lineRule="auto"/>
        <w:ind w:firstLine="480" w:firstLineChars="200"/>
        <w:jc w:val="center"/>
        <w:rPr>
          <w:rFonts w:ascii="Arial" w:hAnsi="Arial" w:cs="Arial"/>
          <w:color w:val="1F1F1F"/>
          <w:sz w:val="24"/>
        </w:rPr>
      </w:pPr>
      <w:r>
        <w:rPr>
          <w:rFonts w:hint="eastAsia" w:ascii="Arial" w:hAnsi="Arial" w:cs="Arial"/>
          <w:color w:val="1F1F1F"/>
          <w:sz w:val="24"/>
        </w:rPr>
        <w:drawing>
          <wp:inline distT="0" distB="0" distL="114300" distR="114300">
            <wp:extent cx="970280" cy="1294765"/>
            <wp:effectExtent l="0" t="0" r="7620" b="635"/>
            <wp:docPr id="2071099096" name="图片 2071099096" descr="cf38c5b29b820fd0b152024e4835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99096" name="图片 2071099096" descr="cf38c5b29b820fd0b152024e4835b2c"/>
                    <pic:cNvPicPr>
                      <a:picLocks noChangeAspect="1"/>
                    </pic:cNvPicPr>
                  </pic:nvPicPr>
                  <pic:blipFill>
                    <a:blip r:embed="rId16"/>
                    <a:stretch>
                      <a:fillRect/>
                    </a:stretch>
                  </pic:blipFill>
                  <pic:spPr>
                    <a:xfrm>
                      <a:off x="0" y="0"/>
                      <a:ext cx="970280" cy="1294765"/>
                    </a:xfrm>
                    <a:prstGeom prst="rect">
                      <a:avLst/>
                    </a:prstGeom>
                  </pic:spPr>
                </pic:pic>
              </a:graphicData>
            </a:graphic>
          </wp:inline>
        </w:drawing>
      </w:r>
    </w:p>
    <w:p>
      <w:pPr>
        <w:widowControl/>
        <w:shd w:val="clear" w:color="auto" w:fill="FFFFFF"/>
        <w:spacing w:line="360" w:lineRule="auto"/>
        <w:ind w:firstLine="480" w:firstLineChars="200"/>
        <w:jc w:val="left"/>
        <w:rPr>
          <w:rFonts w:ascii="宋体" w:hAnsi="宋体" w:cs="仿宋"/>
          <w:bCs/>
          <w:kern w:val="0"/>
          <w:sz w:val="28"/>
          <w:szCs w:val="28"/>
        </w:rPr>
      </w:pPr>
      <w:r>
        <w:rPr>
          <w:rFonts w:hint="eastAsia" w:ascii="Arial" w:hAnsi="Arial" w:cs="Arial"/>
          <w:color w:val="1F1F1F"/>
          <w:sz w:val="24"/>
        </w:rPr>
        <w:t>珠海市香洲区第十九小学教师，学校“心灵花园”沙盘体验活动主要负责人。从教31年，曾获“优秀教师”“优秀辅导员”“巾帼建功优秀个人”“新会市十大杰青年”等称号。参加过国家、省、市、区课题七个，主持省、市与沙盘相关的课题两个。执教的课例、撰写的论文分别获国家、省、市、区的奖项。四年来带领学校沙盘课题团队护航学生心理健康，探索不同的心理辅导方式服务学生和老师。</w:t>
      </w:r>
      <w:bookmarkStart w:id="2" w:name="_GoBack"/>
      <w:bookmarkEnd w:id="2"/>
    </w:p>
    <w:sectPr>
      <w:headerReference r:id="rId4" w:type="first"/>
      <w:footerReference r:id="rId7" w:type="first"/>
      <w:footerReference r:id="rId5" w:type="default"/>
      <w:headerReference r:id="rId3" w:type="even"/>
      <w:footerReference r:id="rId6" w:type="even"/>
      <w:pgSz w:w="11906" w:h="16838"/>
      <w:pgMar w:top="2041" w:right="1587" w:bottom="2041"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848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8485" cy="230505"/>
                      </a:xfrm>
                      <a:prstGeom prst="rect">
                        <a:avLst/>
                      </a:prstGeom>
                      <a:noFill/>
                      <a:ln>
                        <a:noFill/>
                      </a:ln>
                    </wps:spPr>
                    <wps:txbx>
                      <w:txbxContent>
                        <w:p>
                          <w:pPr>
                            <w:pStyle w:val="2"/>
                            <w:ind w:right="210" w:righ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5.55pt;mso-position-horizontal:outside;mso-position-horizontal-relative:margin;mso-wrap-style:none;z-index:251659264;mso-width-relative:page;mso-height-relative:page;" filled="f" stroked="f" coordsize="21600,21600" o:gfxdata="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9JikZ0gAAAAMBAAAPAAAAAAAAAAEAIAAAACIAAABkcnMvZG93bnJldi54&#10;bWxQSwECFAAUAAAACACHTuJA15v56scBAACLAwAADgAAAAAAAAABACAAAAAhAQAAZHJzL2Uyb0Rv&#10;Yy54bWxQSwUGAAAAAAYABgBZAQAAWgUAAAAA&#10;">
              <v:fill on="f" focussize="0,0"/>
              <v:stroke on="f"/>
              <v:imagedata o:title=""/>
              <o:lock v:ext="edit" aspectratio="f"/>
              <v:textbox inset="0mm,0mm,0mm,0mm" style="mso-fit-shape-to-text:t;">
                <w:txbxContent>
                  <w:p>
                    <w:pPr>
                      <w:pStyle w:val="2"/>
                      <w:ind w:right="210" w:righ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848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8485" cy="230505"/>
                      </a:xfrm>
                      <a:prstGeom prst="rect">
                        <a:avLst/>
                      </a:prstGeom>
                      <a:noFill/>
                      <a:ln>
                        <a:noFill/>
                      </a:ln>
                    </wps:spPr>
                    <wps:txbx>
                      <w:txbxContent>
                        <w:p>
                          <w:pPr>
                            <w:pStyle w:val="2"/>
                            <w:ind w:left="210" w:leftChars="1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5.55pt;mso-position-horizontal:outside;mso-position-horizontal-relative:margin;mso-wrap-style:none;z-index:251660288;mso-width-relative:page;mso-height-relative:page;" filled="f" stroked="f" coordsize="21600,21600" o:gfxdata="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0mKRnSAAAAAwEAAA8AAAAAAAAAAQAgAAAAIgAAAGRycy9kb3ducmV2Lnht&#10;bFBLAQIUABQAAAAIAIdO4kAsgs23xgEAAIsDAAAOAAAAAAAAAAEAIAAAACEBAABkcnMvZTJvRG9j&#10;LnhtbFBLBQYAAAAABgAGAFkBAABZBQAAAAA=&#10;">
              <v:fill on="f" focussize="0,0"/>
              <v:stroke on="f"/>
              <v:imagedata o:title=""/>
              <o:lock v:ext="edit" aspectratio="f"/>
              <v:textbox inset="0mm,0mm,0mm,0mm" style="mso-fit-shape-to-text:t;">
                <w:txbxContent>
                  <w:p>
                    <w:pPr>
                      <w:pStyle w:val="2"/>
                      <w:ind w:left="210" w:leftChars="1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mMGI3NmExMTRhOGM2MDMyOTRlZmY4YzQ1YmI3YTEifQ=="/>
  </w:docVars>
  <w:rsids>
    <w:rsidRoot w:val="1BAD4746"/>
    <w:rsid w:val="000221FE"/>
    <w:rsid w:val="000A3E73"/>
    <w:rsid w:val="000E2C33"/>
    <w:rsid w:val="001C4A79"/>
    <w:rsid w:val="002006BB"/>
    <w:rsid w:val="00200ACF"/>
    <w:rsid w:val="00282600"/>
    <w:rsid w:val="002C46B2"/>
    <w:rsid w:val="002D06D2"/>
    <w:rsid w:val="003066CF"/>
    <w:rsid w:val="00370F31"/>
    <w:rsid w:val="00421217"/>
    <w:rsid w:val="00445710"/>
    <w:rsid w:val="00505AC4"/>
    <w:rsid w:val="00511D80"/>
    <w:rsid w:val="005F70FF"/>
    <w:rsid w:val="00613E5C"/>
    <w:rsid w:val="00633791"/>
    <w:rsid w:val="007363B1"/>
    <w:rsid w:val="007471EF"/>
    <w:rsid w:val="00752EE6"/>
    <w:rsid w:val="007A2405"/>
    <w:rsid w:val="007B7DE4"/>
    <w:rsid w:val="00826619"/>
    <w:rsid w:val="008E4C6C"/>
    <w:rsid w:val="00927474"/>
    <w:rsid w:val="00962A62"/>
    <w:rsid w:val="009A448D"/>
    <w:rsid w:val="00A22290"/>
    <w:rsid w:val="00B273BC"/>
    <w:rsid w:val="00B31D47"/>
    <w:rsid w:val="00B348E5"/>
    <w:rsid w:val="00B5423C"/>
    <w:rsid w:val="00B82011"/>
    <w:rsid w:val="00B97A81"/>
    <w:rsid w:val="00C626E3"/>
    <w:rsid w:val="00CB622A"/>
    <w:rsid w:val="00CD25BD"/>
    <w:rsid w:val="00D1455E"/>
    <w:rsid w:val="00DF0511"/>
    <w:rsid w:val="00EB116A"/>
    <w:rsid w:val="00EB40FF"/>
    <w:rsid w:val="00EB7AF0"/>
    <w:rsid w:val="00ED23EC"/>
    <w:rsid w:val="00F31489"/>
    <w:rsid w:val="00F80FAA"/>
    <w:rsid w:val="00F812D9"/>
    <w:rsid w:val="038832A2"/>
    <w:rsid w:val="04354274"/>
    <w:rsid w:val="067765C3"/>
    <w:rsid w:val="067A4160"/>
    <w:rsid w:val="098449D9"/>
    <w:rsid w:val="0C8D3125"/>
    <w:rsid w:val="0F7179E5"/>
    <w:rsid w:val="0F950E9E"/>
    <w:rsid w:val="120942AC"/>
    <w:rsid w:val="14A800A5"/>
    <w:rsid w:val="1BAD4746"/>
    <w:rsid w:val="1BAF2978"/>
    <w:rsid w:val="1E3E5D85"/>
    <w:rsid w:val="1F5134CC"/>
    <w:rsid w:val="1FA17D81"/>
    <w:rsid w:val="1FE245DC"/>
    <w:rsid w:val="20970C07"/>
    <w:rsid w:val="23C977C5"/>
    <w:rsid w:val="25B842FC"/>
    <w:rsid w:val="2FD56706"/>
    <w:rsid w:val="2FD71C09"/>
    <w:rsid w:val="30793807"/>
    <w:rsid w:val="3311358D"/>
    <w:rsid w:val="34925F6D"/>
    <w:rsid w:val="3998008B"/>
    <w:rsid w:val="3B491FD0"/>
    <w:rsid w:val="3DF918B9"/>
    <w:rsid w:val="3E274987"/>
    <w:rsid w:val="40807FDE"/>
    <w:rsid w:val="42357A92"/>
    <w:rsid w:val="43423065"/>
    <w:rsid w:val="43602615"/>
    <w:rsid w:val="456552E9"/>
    <w:rsid w:val="460B2FB6"/>
    <w:rsid w:val="46E147D5"/>
    <w:rsid w:val="487061E5"/>
    <w:rsid w:val="49F46361"/>
    <w:rsid w:val="4ABD382C"/>
    <w:rsid w:val="4CC306FE"/>
    <w:rsid w:val="4D310D32"/>
    <w:rsid w:val="4FEB0F2B"/>
    <w:rsid w:val="51B45541"/>
    <w:rsid w:val="53D40295"/>
    <w:rsid w:val="54C10199"/>
    <w:rsid w:val="58514B72"/>
    <w:rsid w:val="597204CD"/>
    <w:rsid w:val="5A5E6EA3"/>
    <w:rsid w:val="5AA546B4"/>
    <w:rsid w:val="60E062B1"/>
    <w:rsid w:val="624365DF"/>
    <w:rsid w:val="658C1FA6"/>
    <w:rsid w:val="67105312"/>
    <w:rsid w:val="68EB5B63"/>
    <w:rsid w:val="6D5E2269"/>
    <w:rsid w:val="6E3B72E7"/>
    <w:rsid w:val="6E5A4318"/>
    <w:rsid w:val="73A225C1"/>
    <w:rsid w:val="743C297B"/>
    <w:rsid w:val="791A3E30"/>
    <w:rsid w:val="7B670B83"/>
    <w:rsid w:val="7BC535A6"/>
    <w:rsid w:val="7C5733F0"/>
    <w:rsid w:val="7CA02F04"/>
    <w:rsid w:val="7DD56DF1"/>
    <w:rsid w:val="7EBF66F1"/>
    <w:rsid w:val="7EF91DDE"/>
    <w:rsid w:val="7F04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文本 (2)"/>
    <w:basedOn w:val="1"/>
    <w:qFormat/>
    <w:uiPriority w:val="0"/>
    <w:pPr>
      <w:spacing w:after="100" w:line="545" w:lineRule="exact"/>
      <w:ind w:left="380" w:firstLine="580"/>
    </w:pPr>
    <w:rPr>
      <w:rFonts w:ascii="宋体" w:hAnsi="宋体" w:cs="宋体"/>
      <w:sz w:val="26"/>
      <w:szCs w:val="26"/>
      <w:lang w:val="zh-CN" w:bidi="zh-CN"/>
    </w:rPr>
  </w:style>
  <w:style w:type="paragraph" w:customStyle="1" w:styleId="8">
    <w:name w:val="其他"/>
    <w:basedOn w:val="1"/>
    <w:qFormat/>
    <w:uiPriority w:val="0"/>
    <w:pPr>
      <w:spacing w:line="449" w:lineRule="auto"/>
      <w:ind w:firstLine="40"/>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香洲区</Company>
  <Pages>9</Pages>
  <Words>454</Words>
  <Characters>2594</Characters>
  <Lines>21</Lines>
  <Paragraphs>6</Paragraphs>
  <TotalTime>16</TotalTime>
  <ScaleCrop>false</ScaleCrop>
  <LinksUpToDate>false</LinksUpToDate>
  <CharactersWithSpaces>3042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2023-11-16T08:31:00Z</dcterms:created>
  <dc:creator>fy</dc:creator>
  <cp:lastModifiedBy>橙橙橙</cp:lastModifiedBy>
  <dcterms:modified xsi:type="dcterms:W3CDTF">2023-11-22T11:37:27Z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9E3D416674B749BD948FB93D9FBB2AF5_13</vt:lpwstr>
  </property>
</Properties>
</file>